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32ABD" w:rsidRDefault="00A32ABD" w:rsidP="00446268">
      <w:pPr>
        <w:pStyle w:val="210"/>
        <w:ind w:firstLine="0"/>
        <w:jc w:val="right"/>
        <w:rPr>
          <w:bCs/>
          <w:sz w:val="20"/>
        </w:rPr>
      </w:pPr>
    </w:p>
    <w:p w:rsidR="00593E9A" w:rsidRDefault="00593E9A" w:rsidP="00593E9A">
      <w:pPr>
        <w:pStyle w:val="210"/>
        <w:jc w:val="center"/>
        <w:rPr>
          <w:b/>
          <w:bCs/>
          <w:szCs w:val="24"/>
          <w:lang w:val="en-US"/>
        </w:rPr>
      </w:pPr>
      <w:r w:rsidRPr="00C5243D">
        <w:rPr>
          <w:b/>
          <w:bCs/>
          <w:szCs w:val="24"/>
          <w:lang w:val="en-US"/>
        </w:rPr>
        <w:t>Dear Shareholder,</w:t>
      </w:r>
    </w:p>
    <w:p w:rsidR="00593E9A" w:rsidRPr="00C5243D" w:rsidRDefault="00593E9A" w:rsidP="00593E9A">
      <w:pPr>
        <w:pStyle w:val="210"/>
        <w:jc w:val="center"/>
        <w:rPr>
          <w:b/>
          <w:bCs/>
          <w:szCs w:val="24"/>
          <w:lang w:val="en-US"/>
        </w:rPr>
      </w:pPr>
    </w:p>
    <w:p w:rsidR="00593E9A" w:rsidRPr="00C5243D" w:rsidRDefault="00593E9A" w:rsidP="00593E9A">
      <w:pPr>
        <w:pStyle w:val="210"/>
        <w:rPr>
          <w:szCs w:val="24"/>
          <w:lang w:val="en-US"/>
        </w:rPr>
      </w:pPr>
      <w:r w:rsidRPr="00C5243D">
        <w:rPr>
          <w:szCs w:val="24"/>
          <w:lang w:val="en-US"/>
        </w:rPr>
        <w:t>Sberbank of Russia (hereinafter the “Bank”), located in the city of Moscow, Russian Federation, hereby</w:t>
      </w:r>
      <w:r>
        <w:rPr>
          <w:szCs w:val="24"/>
          <w:lang w:val="en-US"/>
        </w:rPr>
        <w:t xml:space="preserve"> </w:t>
      </w:r>
      <w:r w:rsidRPr="00C5243D">
        <w:rPr>
          <w:szCs w:val="24"/>
          <w:lang w:val="en-US"/>
        </w:rPr>
        <w:t>notifies you about the convening of the Annual General Meeting of Shareholders of the Bank on 202</w:t>
      </w:r>
      <w:r>
        <w:rPr>
          <w:szCs w:val="24"/>
          <w:lang w:val="en-US"/>
        </w:rPr>
        <w:t xml:space="preserve">3 </w:t>
      </w:r>
      <w:r w:rsidRPr="00C5243D">
        <w:rPr>
          <w:szCs w:val="24"/>
          <w:lang w:val="en-US"/>
        </w:rPr>
        <w:t>performance (hereinafter the “AGM”).</w:t>
      </w:r>
    </w:p>
    <w:p w:rsidR="00593E9A" w:rsidRPr="00C5243D" w:rsidRDefault="00593E9A" w:rsidP="00593E9A">
      <w:pPr>
        <w:ind w:firstLine="567"/>
        <w:jc w:val="both"/>
        <w:rPr>
          <w:sz w:val="24"/>
          <w:szCs w:val="24"/>
          <w:lang w:val="en-US"/>
        </w:rPr>
      </w:pPr>
      <w:r w:rsidRPr="00C5243D">
        <w:rPr>
          <w:sz w:val="24"/>
          <w:szCs w:val="24"/>
          <w:lang w:val="en-US"/>
        </w:rPr>
        <w:t>The format of the AGM is absentee voting (without holding a meeting involving joint attendance by</w:t>
      </w:r>
      <w:r>
        <w:rPr>
          <w:sz w:val="24"/>
          <w:szCs w:val="24"/>
          <w:lang w:val="en-US"/>
        </w:rPr>
        <w:t xml:space="preserve"> </w:t>
      </w:r>
      <w:r w:rsidRPr="00C5243D">
        <w:rPr>
          <w:sz w:val="24"/>
          <w:szCs w:val="24"/>
          <w:lang w:val="en-US"/>
        </w:rPr>
        <w:t>shareholders to discuss agenda items and take decisions on issues put to vote).</w:t>
      </w:r>
    </w:p>
    <w:p w:rsidR="00593E9A" w:rsidRPr="00C5243D" w:rsidRDefault="00593E9A" w:rsidP="00593E9A">
      <w:pPr>
        <w:ind w:firstLine="567"/>
        <w:jc w:val="both"/>
        <w:rPr>
          <w:sz w:val="24"/>
          <w:szCs w:val="24"/>
          <w:lang w:val="en-US"/>
        </w:rPr>
      </w:pPr>
      <w:r w:rsidRPr="00C5243D">
        <w:rPr>
          <w:sz w:val="24"/>
          <w:szCs w:val="24"/>
          <w:lang w:val="en-US"/>
        </w:rPr>
        <w:t xml:space="preserve">The date of the AGM (the deadline for accepting voting ballots) is </w:t>
      </w:r>
      <w:r>
        <w:rPr>
          <w:sz w:val="24"/>
          <w:szCs w:val="24"/>
          <w:lang w:val="en-US"/>
        </w:rPr>
        <w:t>June</w:t>
      </w:r>
      <w:r w:rsidRPr="00C5243D">
        <w:rPr>
          <w:sz w:val="24"/>
          <w:szCs w:val="24"/>
          <w:lang w:val="en-US"/>
        </w:rPr>
        <w:t xml:space="preserve"> 21, 202</w:t>
      </w:r>
      <w:r>
        <w:rPr>
          <w:sz w:val="24"/>
          <w:szCs w:val="24"/>
          <w:lang w:val="en-US"/>
        </w:rPr>
        <w:t>4</w:t>
      </w:r>
      <w:r w:rsidRPr="00C5243D">
        <w:rPr>
          <w:sz w:val="24"/>
          <w:szCs w:val="24"/>
          <w:lang w:val="en-US"/>
        </w:rPr>
        <w:t>.</w:t>
      </w:r>
    </w:p>
    <w:p w:rsidR="00593E9A" w:rsidRDefault="00593E9A" w:rsidP="00593E9A">
      <w:pPr>
        <w:ind w:firstLine="567"/>
        <w:jc w:val="both"/>
        <w:rPr>
          <w:sz w:val="24"/>
          <w:szCs w:val="24"/>
          <w:lang w:val="en-US"/>
        </w:rPr>
      </w:pPr>
      <w:r w:rsidRPr="00C5243D">
        <w:rPr>
          <w:sz w:val="24"/>
          <w:szCs w:val="24"/>
          <w:lang w:val="en-US"/>
        </w:rPr>
        <w:t xml:space="preserve">The date on which the persons entitled to participate in the AGM are determined (recorded) is </w:t>
      </w:r>
      <w:r>
        <w:rPr>
          <w:sz w:val="24"/>
          <w:szCs w:val="24"/>
          <w:lang w:val="en-US"/>
        </w:rPr>
        <w:t xml:space="preserve">May </w:t>
      </w:r>
      <w:r w:rsidRPr="00C5243D">
        <w:rPr>
          <w:sz w:val="24"/>
          <w:szCs w:val="24"/>
          <w:lang w:val="en-US"/>
        </w:rPr>
        <w:t>2</w:t>
      </w:r>
      <w:r>
        <w:rPr>
          <w:sz w:val="24"/>
          <w:szCs w:val="24"/>
          <w:lang w:val="en-US"/>
        </w:rPr>
        <w:t>7</w:t>
      </w:r>
      <w:r w:rsidRPr="00C5243D">
        <w:rPr>
          <w:sz w:val="24"/>
          <w:szCs w:val="24"/>
          <w:lang w:val="en-US"/>
        </w:rPr>
        <w:t>, 202</w:t>
      </w:r>
      <w:r>
        <w:rPr>
          <w:sz w:val="24"/>
          <w:szCs w:val="24"/>
          <w:lang w:val="en-US"/>
        </w:rPr>
        <w:t>4</w:t>
      </w:r>
      <w:r w:rsidRPr="00C5243D">
        <w:rPr>
          <w:sz w:val="24"/>
          <w:szCs w:val="24"/>
          <w:lang w:val="en-US"/>
        </w:rPr>
        <w:t xml:space="preserve"> (close of business).</w:t>
      </w:r>
    </w:p>
    <w:p w:rsidR="00593E9A" w:rsidRPr="00C5243D" w:rsidRDefault="00593E9A" w:rsidP="00593E9A">
      <w:pPr>
        <w:ind w:firstLine="567"/>
        <w:jc w:val="both"/>
        <w:rPr>
          <w:sz w:val="24"/>
          <w:szCs w:val="24"/>
          <w:lang w:val="en-US"/>
        </w:rPr>
      </w:pPr>
      <w:r w:rsidRPr="00C5243D">
        <w:rPr>
          <w:sz w:val="24"/>
          <w:szCs w:val="24"/>
          <w:lang w:val="en-US"/>
        </w:rPr>
        <w:t>Shareholders may vote on the AGM agenda items by sending filled out ballots to the Bank at the</w:t>
      </w:r>
      <w:r>
        <w:rPr>
          <w:sz w:val="24"/>
          <w:szCs w:val="24"/>
          <w:lang w:val="en-US"/>
        </w:rPr>
        <w:t xml:space="preserve"> </w:t>
      </w:r>
      <w:r w:rsidRPr="00C5243D">
        <w:rPr>
          <w:sz w:val="24"/>
          <w:szCs w:val="24"/>
          <w:lang w:val="en-US"/>
        </w:rPr>
        <w:t xml:space="preserve">following postal address: 19 </w:t>
      </w:r>
      <w:proofErr w:type="spellStart"/>
      <w:r w:rsidRPr="00C5243D">
        <w:rPr>
          <w:sz w:val="24"/>
          <w:szCs w:val="24"/>
          <w:lang w:val="en-US"/>
        </w:rPr>
        <w:t>Vavilova</w:t>
      </w:r>
      <w:proofErr w:type="spellEnd"/>
      <w:r w:rsidRPr="00C5243D">
        <w:rPr>
          <w:sz w:val="24"/>
          <w:szCs w:val="24"/>
          <w:lang w:val="en-US"/>
        </w:rPr>
        <w:t xml:space="preserve"> Street, Moscow, 117997, Russian Federation. Such ballots must reach</w:t>
      </w:r>
      <w:r>
        <w:rPr>
          <w:sz w:val="24"/>
          <w:szCs w:val="24"/>
          <w:lang w:val="en-US"/>
        </w:rPr>
        <w:t xml:space="preserve"> t</w:t>
      </w:r>
      <w:r w:rsidRPr="00C5243D">
        <w:rPr>
          <w:sz w:val="24"/>
          <w:szCs w:val="24"/>
          <w:lang w:val="en-US"/>
        </w:rPr>
        <w:t>he Bank not later than 6:00 p.m. Moscow time on June 20, 2024.</w:t>
      </w:r>
    </w:p>
    <w:p w:rsidR="00593E9A" w:rsidRDefault="00593E9A" w:rsidP="00593E9A">
      <w:pPr>
        <w:ind w:firstLine="567"/>
        <w:jc w:val="both"/>
        <w:rPr>
          <w:sz w:val="24"/>
          <w:szCs w:val="24"/>
          <w:lang w:val="en-US"/>
        </w:rPr>
      </w:pPr>
      <w:r w:rsidRPr="00C5243D">
        <w:rPr>
          <w:sz w:val="24"/>
          <w:szCs w:val="24"/>
          <w:lang w:val="en-US"/>
        </w:rPr>
        <w:t>As per the Bank's Supervisory Board resolution, shareholders also have the option of filling out</w:t>
      </w:r>
      <w:r>
        <w:rPr>
          <w:sz w:val="24"/>
          <w:szCs w:val="24"/>
          <w:lang w:val="en-US"/>
        </w:rPr>
        <w:t xml:space="preserve"> </w:t>
      </w:r>
      <w:r w:rsidRPr="00C5243D">
        <w:rPr>
          <w:sz w:val="24"/>
          <w:szCs w:val="24"/>
          <w:lang w:val="en-US"/>
        </w:rPr>
        <w:t xml:space="preserve">electronic voting ballots at </w:t>
      </w:r>
      <w:hyperlink r:id="rId8" w:history="1">
        <w:r w:rsidRPr="00C5243D">
          <w:rPr>
            <w:rStyle w:val="afc"/>
            <w:sz w:val="24"/>
            <w:szCs w:val="24"/>
            <w:lang w:val="en-US"/>
          </w:rPr>
          <w:t>www.sberbank.com/shareholder/</w:t>
        </w:r>
      </w:hyperlink>
      <w:r>
        <w:rPr>
          <w:sz w:val="24"/>
          <w:szCs w:val="24"/>
          <w:lang w:val="en-US"/>
        </w:rPr>
        <w:t xml:space="preserve"> </w:t>
      </w:r>
      <w:r w:rsidRPr="00C5243D">
        <w:rPr>
          <w:sz w:val="24"/>
          <w:szCs w:val="24"/>
          <w:lang w:val="en-US"/>
        </w:rPr>
        <w:t xml:space="preserve">(via the electronic services: </w:t>
      </w:r>
      <w:hyperlink r:id="rId9" w:history="1">
        <w:r w:rsidRPr="00C5243D">
          <w:rPr>
            <w:rStyle w:val="afc"/>
            <w:sz w:val="24"/>
            <w:szCs w:val="24"/>
            <w:lang w:val="en-US"/>
          </w:rPr>
          <w:t>STATUS Online Shareholder Account</w:t>
        </w:r>
      </w:hyperlink>
      <w:r w:rsidRPr="00C5243D">
        <w:rPr>
          <w:sz w:val="24"/>
          <w:szCs w:val="24"/>
          <w:lang w:val="en-US"/>
        </w:rPr>
        <w:t xml:space="preserve"> or </w:t>
      </w:r>
      <w:hyperlink r:id="rId10" w:history="1">
        <w:r w:rsidRPr="00C5243D">
          <w:rPr>
            <w:rStyle w:val="afc"/>
            <w:sz w:val="24"/>
            <w:szCs w:val="24"/>
            <w:lang w:val="en-US"/>
          </w:rPr>
          <w:t>E-voting</w:t>
        </w:r>
      </w:hyperlink>
      <w:r w:rsidRPr="00C5243D">
        <w:rPr>
          <w:sz w:val="24"/>
          <w:szCs w:val="24"/>
          <w:lang w:val="en-US"/>
        </w:rPr>
        <w:t xml:space="preserve"> [hereinafter the “E-voting Services”]) </w:t>
      </w:r>
      <w:r>
        <w:rPr>
          <w:sz w:val="24"/>
          <w:szCs w:val="24"/>
          <w:lang w:val="en-US"/>
        </w:rPr>
        <w:t xml:space="preserve">and in the </w:t>
      </w:r>
      <w:proofErr w:type="spellStart"/>
      <w:r>
        <w:rPr>
          <w:sz w:val="24"/>
          <w:szCs w:val="24"/>
          <w:lang w:val="en-US"/>
        </w:rPr>
        <w:t>SberInvestments</w:t>
      </w:r>
      <w:proofErr w:type="spellEnd"/>
      <w:r>
        <w:rPr>
          <w:sz w:val="24"/>
          <w:szCs w:val="24"/>
          <w:lang w:val="en-US"/>
        </w:rPr>
        <w:t xml:space="preserve"> application </w:t>
      </w:r>
      <w:r w:rsidRPr="00C5243D">
        <w:rPr>
          <w:sz w:val="24"/>
          <w:szCs w:val="24"/>
          <w:lang w:val="en-US"/>
        </w:rPr>
        <w:t xml:space="preserve">until </w:t>
      </w:r>
      <w:r>
        <w:rPr>
          <w:sz w:val="24"/>
          <w:szCs w:val="24"/>
          <w:lang w:val="en-US"/>
        </w:rPr>
        <w:t>June</w:t>
      </w:r>
      <w:r w:rsidRPr="00C5243D">
        <w:rPr>
          <w:sz w:val="24"/>
          <w:szCs w:val="24"/>
          <w:lang w:val="en-US"/>
        </w:rPr>
        <w:t xml:space="preserve"> 20, 202</w:t>
      </w:r>
      <w:r>
        <w:rPr>
          <w:sz w:val="24"/>
          <w:szCs w:val="24"/>
          <w:lang w:val="en-US"/>
        </w:rPr>
        <w:t>4</w:t>
      </w:r>
      <w:r w:rsidRPr="00C5243D">
        <w:rPr>
          <w:sz w:val="24"/>
          <w:szCs w:val="24"/>
          <w:lang w:val="en-US"/>
        </w:rPr>
        <w:t xml:space="preserve"> inclusive.</w:t>
      </w:r>
    </w:p>
    <w:p w:rsidR="00593E9A" w:rsidRDefault="00593E9A" w:rsidP="00593E9A">
      <w:pPr>
        <w:ind w:firstLine="567"/>
        <w:jc w:val="both"/>
        <w:rPr>
          <w:sz w:val="24"/>
          <w:szCs w:val="24"/>
          <w:lang w:val="en-US"/>
        </w:rPr>
      </w:pPr>
      <w:r w:rsidRPr="00C5243D">
        <w:rPr>
          <w:sz w:val="24"/>
          <w:szCs w:val="24"/>
          <w:lang w:val="en-US"/>
        </w:rPr>
        <w:t>Shareholders, who have their share rights registered with a nominee holder, may access the electronic</w:t>
      </w:r>
      <w:r>
        <w:rPr>
          <w:sz w:val="24"/>
          <w:szCs w:val="24"/>
          <w:lang w:val="en-US"/>
        </w:rPr>
        <w:t xml:space="preserve"> </w:t>
      </w:r>
      <w:r w:rsidRPr="00C5243D">
        <w:rPr>
          <w:sz w:val="24"/>
          <w:szCs w:val="24"/>
          <w:lang w:val="en-US"/>
        </w:rPr>
        <w:t>ballot form after the nominee holder discloses information on such shareholder as a person entitled to</w:t>
      </w:r>
      <w:r>
        <w:rPr>
          <w:sz w:val="24"/>
          <w:szCs w:val="24"/>
          <w:lang w:val="en-US"/>
        </w:rPr>
        <w:t xml:space="preserve"> </w:t>
      </w:r>
      <w:r w:rsidRPr="00C5243D">
        <w:rPr>
          <w:sz w:val="24"/>
          <w:szCs w:val="24"/>
          <w:lang w:val="en-US"/>
        </w:rPr>
        <w:t>participate in the AGM (by providing it to the Bank’s registrar, Joint Stock Company Registry Society</w:t>
      </w:r>
      <w:r>
        <w:rPr>
          <w:sz w:val="24"/>
          <w:szCs w:val="24"/>
          <w:lang w:val="en-US"/>
        </w:rPr>
        <w:t xml:space="preserve"> </w:t>
      </w:r>
      <w:r w:rsidRPr="00C5243D">
        <w:rPr>
          <w:sz w:val="24"/>
          <w:szCs w:val="24"/>
          <w:lang w:val="en-US"/>
        </w:rPr>
        <w:t>STATUS [hereinafter “Company STATUS”]).</w:t>
      </w:r>
    </w:p>
    <w:p w:rsidR="00593E9A" w:rsidRDefault="00593E9A" w:rsidP="00593E9A">
      <w:pPr>
        <w:ind w:firstLine="567"/>
        <w:jc w:val="both"/>
        <w:rPr>
          <w:sz w:val="24"/>
          <w:szCs w:val="24"/>
          <w:lang w:val="en-US"/>
        </w:rPr>
      </w:pPr>
      <w:r w:rsidRPr="00C5243D">
        <w:rPr>
          <w:color w:val="000000"/>
          <w:sz w:val="24"/>
          <w:szCs w:val="24"/>
          <w:lang w:val="en-US"/>
        </w:rPr>
        <w:t xml:space="preserve">Information (materials) for the AGM is available from </w:t>
      </w:r>
      <w:r>
        <w:rPr>
          <w:color w:val="000000"/>
          <w:sz w:val="24"/>
          <w:szCs w:val="24"/>
          <w:lang w:val="en-US"/>
        </w:rPr>
        <w:t>May</w:t>
      </w:r>
      <w:r w:rsidRPr="00C5243D">
        <w:rPr>
          <w:color w:val="000000"/>
          <w:sz w:val="24"/>
          <w:szCs w:val="24"/>
          <w:lang w:val="en-US"/>
        </w:rPr>
        <w:t xml:space="preserve"> 21, 202</w:t>
      </w:r>
      <w:r>
        <w:rPr>
          <w:color w:val="000000"/>
          <w:sz w:val="24"/>
          <w:szCs w:val="24"/>
          <w:lang w:val="en-US"/>
        </w:rPr>
        <w:t>4</w:t>
      </w:r>
      <w:r w:rsidRPr="00C5243D">
        <w:rPr>
          <w:color w:val="000000"/>
          <w:sz w:val="24"/>
          <w:szCs w:val="24"/>
          <w:lang w:val="en-US"/>
        </w:rPr>
        <w:t xml:space="preserve"> at the Bank’s office: 19 </w:t>
      </w:r>
      <w:proofErr w:type="spellStart"/>
      <w:r w:rsidRPr="00C5243D">
        <w:rPr>
          <w:color w:val="000000"/>
          <w:sz w:val="24"/>
          <w:szCs w:val="24"/>
          <w:lang w:val="en-US"/>
        </w:rPr>
        <w:t>Vavilova</w:t>
      </w:r>
      <w:proofErr w:type="spellEnd"/>
      <w:r>
        <w:rPr>
          <w:sz w:val="24"/>
          <w:szCs w:val="24"/>
          <w:lang w:val="en-US"/>
        </w:rPr>
        <w:t xml:space="preserve"> </w:t>
      </w:r>
      <w:r w:rsidRPr="00C5243D">
        <w:rPr>
          <w:color w:val="000000"/>
          <w:sz w:val="24"/>
          <w:szCs w:val="24"/>
          <w:lang w:val="en-US"/>
        </w:rPr>
        <w:t xml:space="preserve">Street, Moscow; at its branches – regional banks; on the Bank's website </w:t>
      </w:r>
      <w:hyperlink r:id="rId11" w:history="1">
        <w:r w:rsidRPr="00C5243D">
          <w:rPr>
            <w:rStyle w:val="afc"/>
            <w:sz w:val="24"/>
            <w:szCs w:val="24"/>
            <w:lang w:val="en-US"/>
          </w:rPr>
          <w:t>www.sberbank.com</w:t>
        </w:r>
      </w:hyperlink>
      <w:r w:rsidRPr="00C5243D">
        <w:rPr>
          <w:color w:val="000000"/>
          <w:sz w:val="24"/>
          <w:szCs w:val="24"/>
          <w:lang w:val="en-US"/>
        </w:rPr>
        <w:t>; in E-voting</w:t>
      </w:r>
      <w:r>
        <w:rPr>
          <w:sz w:val="24"/>
          <w:szCs w:val="24"/>
          <w:lang w:val="en-US"/>
        </w:rPr>
        <w:t xml:space="preserve"> </w:t>
      </w:r>
      <w:r w:rsidRPr="00C5243D">
        <w:rPr>
          <w:color w:val="000000"/>
          <w:sz w:val="24"/>
          <w:szCs w:val="24"/>
          <w:lang w:val="en-US"/>
        </w:rPr>
        <w:t>Services</w:t>
      </w:r>
      <w:r>
        <w:rPr>
          <w:color w:val="000000"/>
          <w:sz w:val="24"/>
          <w:szCs w:val="24"/>
          <w:lang w:val="en-US"/>
        </w:rPr>
        <w:t>.</w:t>
      </w:r>
    </w:p>
    <w:p w:rsidR="00593E9A" w:rsidRDefault="00593E9A" w:rsidP="00593E9A">
      <w:pPr>
        <w:ind w:firstLine="567"/>
        <w:jc w:val="both"/>
        <w:rPr>
          <w:color w:val="000000"/>
          <w:sz w:val="24"/>
          <w:szCs w:val="24"/>
          <w:lang w:val="en-US"/>
        </w:rPr>
      </w:pPr>
      <w:r>
        <w:rPr>
          <w:color w:val="000000"/>
          <w:sz w:val="24"/>
          <w:szCs w:val="24"/>
          <w:lang w:val="en-US"/>
        </w:rPr>
        <w:t>Shareholder</w:t>
      </w:r>
      <w:r w:rsidRPr="00C5243D">
        <w:rPr>
          <w:color w:val="000000"/>
          <w:sz w:val="24"/>
          <w:szCs w:val="24"/>
          <w:lang w:val="en-US"/>
        </w:rPr>
        <w:t xml:space="preserve"> can ask questions and send comments on the materials and agenda of the </w:t>
      </w:r>
      <w:r>
        <w:rPr>
          <w:color w:val="000000"/>
          <w:sz w:val="24"/>
          <w:szCs w:val="24"/>
          <w:lang w:val="en-US"/>
        </w:rPr>
        <w:t>AGM</w:t>
      </w:r>
      <w:r w:rsidRPr="00C5243D">
        <w:rPr>
          <w:color w:val="000000"/>
          <w:sz w:val="24"/>
          <w:szCs w:val="24"/>
          <w:lang w:val="en-US"/>
        </w:rPr>
        <w:t xml:space="preserve"> by e-mail of the Bank's Corporate Secretary Service (</w:t>
      </w:r>
      <w:hyperlink r:id="rId12" w:history="1">
        <w:r w:rsidRPr="00C5243D">
          <w:rPr>
            <w:rStyle w:val="afc"/>
            <w:sz w:val="24"/>
            <w:szCs w:val="24"/>
            <w:lang w:val="en-US"/>
          </w:rPr>
          <w:t>scs@sberbank.ru</w:t>
        </w:r>
      </w:hyperlink>
      <w:r w:rsidRPr="00C5243D">
        <w:rPr>
          <w:color w:val="000000"/>
          <w:sz w:val="24"/>
          <w:szCs w:val="24"/>
          <w:lang w:val="en-US"/>
        </w:rPr>
        <w:t>), as well as via the Bank's official website (</w:t>
      </w:r>
      <w:hyperlink r:id="rId13" w:history="1">
        <w:r w:rsidRPr="00C5243D">
          <w:rPr>
            <w:rStyle w:val="afc"/>
            <w:sz w:val="24"/>
            <w:szCs w:val="24"/>
            <w:lang w:val="en-US"/>
          </w:rPr>
          <w:t>www.sberbank.com</w:t>
        </w:r>
      </w:hyperlink>
      <w:r w:rsidRPr="00C5243D">
        <w:rPr>
          <w:color w:val="000000"/>
          <w:sz w:val="24"/>
          <w:szCs w:val="24"/>
          <w:lang w:val="en-US"/>
        </w:rPr>
        <w:t>).</w:t>
      </w:r>
    </w:p>
    <w:p w:rsidR="00593E9A" w:rsidRPr="00392B99" w:rsidRDefault="00593E9A" w:rsidP="00593E9A">
      <w:pPr>
        <w:tabs>
          <w:tab w:val="num" w:pos="5039"/>
        </w:tabs>
        <w:ind w:left="708" w:right="-284"/>
        <w:contextualSpacing/>
        <w:jc w:val="center"/>
        <w:rPr>
          <w:sz w:val="24"/>
          <w:szCs w:val="24"/>
        </w:rPr>
      </w:pPr>
    </w:p>
    <w:p w:rsidR="00593E9A" w:rsidRPr="00593E9A" w:rsidRDefault="00593E9A" w:rsidP="00593E9A">
      <w:pPr>
        <w:tabs>
          <w:tab w:val="num" w:pos="5039"/>
        </w:tabs>
        <w:ind w:left="708" w:right="-284"/>
        <w:contextualSpacing/>
        <w:jc w:val="center"/>
        <w:rPr>
          <w:sz w:val="24"/>
          <w:szCs w:val="24"/>
          <w:lang w:val="en-US"/>
        </w:rPr>
      </w:pPr>
      <w:r>
        <w:rPr>
          <w:sz w:val="24"/>
          <w:szCs w:val="24"/>
          <w:lang w:val="en-US"/>
        </w:rPr>
        <w:t>AGM</w:t>
      </w:r>
      <w:r w:rsidRPr="00593E9A">
        <w:rPr>
          <w:sz w:val="24"/>
          <w:szCs w:val="24"/>
          <w:lang w:val="en-US"/>
        </w:rPr>
        <w:t xml:space="preserve"> </w:t>
      </w:r>
      <w:r>
        <w:rPr>
          <w:sz w:val="24"/>
          <w:szCs w:val="24"/>
          <w:lang w:val="en-US"/>
        </w:rPr>
        <w:t>Agenda</w:t>
      </w:r>
    </w:p>
    <w:p w:rsidR="00593E9A" w:rsidRPr="00C5243D" w:rsidRDefault="00593E9A" w:rsidP="00593E9A">
      <w:pPr>
        <w:tabs>
          <w:tab w:val="num" w:pos="5039"/>
        </w:tabs>
        <w:ind w:left="708" w:right="-284"/>
        <w:contextualSpacing/>
        <w:jc w:val="both"/>
        <w:rPr>
          <w:sz w:val="24"/>
          <w:szCs w:val="24"/>
          <w:lang w:val="en-US"/>
        </w:rPr>
      </w:pPr>
      <w:r w:rsidRPr="00C5243D">
        <w:rPr>
          <w:sz w:val="24"/>
          <w:szCs w:val="24"/>
          <w:lang w:val="en-US"/>
        </w:rPr>
        <w:t>1. Approval of the Annual Report for 2023</w:t>
      </w:r>
    </w:p>
    <w:p w:rsidR="00593E9A" w:rsidRPr="00C5243D" w:rsidRDefault="00593E9A" w:rsidP="00593E9A">
      <w:pPr>
        <w:tabs>
          <w:tab w:val="num" w:pos="5039"/>
        </w:tabs>
        <w:ind w:left="708" w:right="-284"/>
        <w:contextualSpacing/>
        <w:jc w:val="both"/>
        <w:rPr>
          <w:sz w:val="24"/>
          <w:szCs w:val="24"/>
          <w:lang w:val="en-US"/>
        </w:rPr>
      </w:pPr>
      <w:r w:rsidRPr="00C5243D">
        <w:rPr>
          <w:sz w:val="24"/>
          <w:szCs w:val="24"/>
          <w:lang w:val="en-US"/>
        </w:rPr>
        <w:t>2. Distribution of profits and payment of dividends for 2023</w:t>
      </w:r>
    </w:p>
    <w:p w:rsidR="00593E9A" w:rsidRPr="00C5243D" w:rsidRDefault="00593E9A" w:rsidP="00593E9A">
      <w:pPr>
        <w:tabs>
          <w:tab w:val="num" w:pos="5039"/>
        </w:tabs>
        <w:ind w:left="708" w:right="-284"/>
        <w:contextualSpacing/>
        <w:jc w:val="both"/>
        <w:rPr>
          <w:sz w:val="24"/>
          <w:szCs w:val="24"/>
          <w:lang w:val="en-US"/>
        </w:rPr>
      </w:pPr>
      <w:r w:rsidRPr="00C5243D">
        <w:rPr>
          <w:sz w:val="24"/>
          <w:szCs w:val="24"/>
          <w:lang w:val="en-US"/>
        </w:rPr>
        <w:t>3. Appointment of an audit organization</w:t>
      </w:r>
    </w:p>
    <w:p w:rsidR="00593E9A" w:rsidRPr="00C5243D" w:rsidRDefault="00593E9A" w:rsidP="00593E9A">
      <w:pPr>
        <w:tabs>
          <w:tab w:val="num" w:pos="5039"/>
        </w:tabs>
        <w:ind w:left="708" w:right="-284"/>
        <w:contextualSpacing/>
        <w:jc w:val="both"/>
        <w:rPr>
          <w:sz w:val="24"/>
          <w:szCs w:val="24"/>
          <w:lang w:val="en-US"/>
        </w:rPr>
      </w:pPr>
      <w:r w:rsidRPr="00C5243D">
        <w:rPr>
          <w:sz w:val="24"/>
          <w:szCs w:val="24"/>
          <w:lang w:val="en-US"/>
        </w:rPr>
        <w:t>4. Election of the members of the Supervisory Board</w:t>
      </w:r>
    </w:p>
    <w:p w:rsidR="00593E9A" w:rsidRPr="00C5243D" w:rsidRDefault="00593E9A" w:rsidP="00593E9A">
      <w:pPr>
        <w:tabs>
          <w:tab w:val="num" w:pos="5039"/>
        </w:tabs>
        <w:ind w:left="708" w:right="-284"/>
        <w:contextualSpacing/>
        <w:jc w:val="both"/>
        <w:rPr>
          <w:sz w:val="24"/>
          <w:szCs w:val="24"/>
          <w:lang w:val="en-US"/>
        </w:rPr>
      </w:pPr>
      <w:r w:rsidRPr="00C5243D">
        <w:rPr>
          <w:sz w:val="24"/>
          <w:szCs w:val="24"/>
          <w:lang w:val="en-US"/>
        </w:rPr>
        <w:t>5. Granting consent to a related-party transaction</w:t>
      </w:r>
    </w:p>
    <w:p w:rsidR="00593E9A" w:rsidRPr="00C5243D" w:rsidRDefault="00593E9A" w:rsidP="00593E9A">
      <w:pPr>
        <w:pStyle w:val="210"/>
        <w:ind w:firstLine="567"/>
        <w:rPr>
          <w:szCs w:val="24"/>
          <w:lang w:val="en-US"/>
        </w:rPr>
      </w:pPr>
    </w:p>
    <w:p w:rsidR="00593E9A" w:rsidRPr="00743BE5" w:rsidRDefault="00593E9A" w:rsidP="00593E9A">
      <w:pPr>
        <w:pStyle w:val="210"/>
        <w:ind w:firstLine="567"/>
        <w:rPr>
          <w:szCs w:val="24"/>
          <w:lang w:val="en-US"/>
        </w:rPr>
      </w:pPr>
      <w:r w:rsidRPr="00743BE5">
        <w:rPr>
          <w:szCs w:val="24"/>
          <w:lang w:val="en-US"/>
        </w:rPr>
        <w:t>All the items were included in the AGM agenda at the suggestion of the Bank's Supervisory Board.</w:t>
      </w:r>
    </w:p>
    <w:p w:rsidR="00593E9A" w:rsidRDefault="00593E9A" w:rsidP="00593E9A">
      <w:pPr>
        <w:pStyle w:val="210"/>
        <w:ind w:firstLine="567"/>
        <w:rPr>
          <w:szCs w:val="24"/>
          <w:lang w:val="en-US"/>
        </w:rPr>
      </w:pPr>
      <w:r w:rsidRPr="00743BE5">
        <w:rPr>
          <w:szCs w:val="24"/>
          <w:lang w:val="en-US"/>
        </w:rPr>
        <w:t>All shareholders owning the Bank’s ordinary registered shares are entitled to vote on all</w:t>
      </w:r>
      <w:r>
        <w:rPr>
          <w:szCs w:val="24"/>
          <w:lang w:val="en-US"/>
        </w:rPr>
        <w:t xml:space="preserve"> </w:t>
      </w:r>
      <w:r w:rsidRPr="00743BE5">
        <w:rPr>
          <w:szCs w:val="24"/>
          <w:lang w:val="en-US"/>
        </w:rPr>
        <w:t>AGM agenda items.</w:t>
      </w:r>
    </w:p>
    <w:p w:rsidR="00593E9A" w:rsidRPr="00743BE5" w:rsidRDefault="00593E9A" w:rsidP="00593E9A">
      <w:pPr>
        <w:pStyle w:val="210"/>
        <w:ind w:firstLine="567"/>
        <w:rPr>
          <w:szCs w:val="24"/>
          <w:lang w:val="en-US"/>
        </w:rPr>
      </w:pPr>
      <w:r w:rsidRPr="00743BE5">
        <w:rPr>
          <w:color w:val="000000"/>
          <w:szCs w:val="24"/>
          <w:lang w:val="en-US"/>
        </w:rPr>
        <w:t xml:space="preserve">For enquiries, call </w:t>
      </w:r>
      <w:hyperlink r:id="rId14" w:history="1">
        <w:r w:rsidRPr="00743BE5">
          <w:rPr>
            <w:rStyle w:val="afc"/>
            <w:szCs w:val="24"/>
            <w:lang w:val="en-US"/>
          </w:rPr>
          <w:t>900</w:t>
        </w:r>
      </w:hyperlink>
      <w:r w:rsidRPr="00743BE5">
        <w:rPr>
          <w:color w:val="000000"/>
          <w:szCs w:val="24"/>
          <w:lang w:val="en-US"/>
        </w:rPr>
        <w:t xml:space="preserve"> and ask the voice assistant to put you through to the Corporate Secretary Service.</w:t>
      </w:r>
    </w:p>
    <w:p w:rsidR="005468E8" w:rsidRDefault="00593E9A" w:rsidP="00593E9A">
      <w:pPr>
        <w:pStyle w:val="210"/>
        <w:ind w:firstLine="567"/>
        <w:rPr>
          <w:color w:val="000000"/>
          <w:szCs w:val="24"/>
          <w:lang w:val="en-US"/>
        </w:rPr>
      </w:pPr>
      <w:r w:rsidRPr="00743BE5">
        <w:rPr>
          <w:color w:val="000000"/>
          <w:szCs w:val="24"/>
          <w:lang w:val="en-US"/>
        </w:rPr>
        <w:t xml:space="preserve">Contact Company STATUS at </w:t>
      </w:r>
      <w:hyperlink r:id="rId15" w:history="1">
        <w:r w:rsidRPr="00743BE5">
          <w:rPr>
            <w:rStyle w:val="afc"/>
            <w:szCs w:val="24"/>
            <w:lang w:val="en-US"/>
          </w:rPr>
          <w:t>www.rostatus.ru</w:t>
        </w:r>
      </w:hyperlink>
      <w:r w:rsidRPr="00743BE5">
        <w:rPr>
          <w:color w:val="000000"/>
          <w:szCs w:val="24"/>
          <w:lang w:val="en-US"/>
        </w:rPr>
        <w:t xml:space="preserve"> or </w:t>
      </w:r>
      <w:hyperlink r:id="rId16" w:history="1">
        <w:r w:rsidRPr="00743BE5">
          <w:rPr>
            <w:rStyle w:val="afc"/>
            <w:szCs w:val="24"/>
            <w:lang w:val="en-US"/>
          </w:rPr>
          <w:t>+7 800 500-87-43</w:t>
        </w:r>
      </w:hyperlink>
      <w:r>
        <w:rPr>
          <w:color w:val="000000"/>
          <w:szCs w:val="24"/>
          <w:lang w:val="en-US"/>
        </w:rPr>
        <w:t xml:space="preserve"> </w:t>
      </w:r>
      <w:r w:rsidRPr="00743BE5">
        <w:rPr>
          <w:color w:val="000000"/>
          <w:szCs w:val="24"/>
          <w:lang w:val="en-US"/>
        </w:rPr>
        <w:t>(hotline).</w:t>
      </w:r>
    </w:p>
    <w:p w:rsidR="00593E9A" w:rsidRDefault="00593E9A" w:rsidP="00593E9A">
      <w:pPr>
        <w:pStyle w:val="210"/>
        <w:ind w:firstLine="567"/>
        <w:rPr>
          <w:color w:val="000000"/>
          <w:szCs w:val="24"/>
          <w:lang w:val="en-US"/>
        </w:rPr>
      </w:pPr>
    </w:p>
    <w:p w:rsidR="00593E9A" w:rsidRPr="00F502C8" w:rsidRDefault="00593E9A" w:rsidP="00593E9A">
      <w:pPr>
        <w:pStyle w:val="210"/>
        <w:ind w:firstLine="0"/>
        <w:jc w:val="center"/>
        <w:rPr>
          <w:bCs/>
          <w:color w:val="FF0000"/>
          <w:sz w:val="20"/>
          <w:lang w:val="en-US"/>
        </w:rPr>
      </w:pPr>
    </w:p>
    <w:p w:rsidR="00593E9A" w:rsidRDefault="00593E9A" w:rsidP="00593E9A">
      <w:pPr>
        <w:pStyle w:val="af8"/>
        <w:ind w:firstLine="567"/>
        <w:jc w:val="both"/>
        <w:rPr>
          <w:rFonts w:ascii="Times New Roman" w:hAnsi="Times New Roman" w:cs="Times New Roman"/>
          <w:i/>
          <w:lang w:val="en-US"/>
        </w:rPr>
      </w:pPr>
      <w:r w:rsidRPr="00F502C8">
        <w:rPr>
          <w:rFonts w:ascii="Times New Roman" w:hAnsi="Times New Roman" w:cs="Times New Roman"/>
          <w:i/>
          <w:lang w:val="en-US"/>
        </w:rPr>
        <w:t>Shareholders should timely notify the registrar - STATUS JSC (in case of registration of rights for shares directly in the shareholder register of the Bank) or the depository (in the event rights to shares are recorded at a nominal holder) about changes in their personal data (full name, residence/location address, bank details, passport and other data). In the absence of up-to-date information, a shareholder may not receive voting ballots and the dividends due and payable on the Bank's shares.</w:t>
      </w:r>
    </w:p>
    <w:p w:rsidR="00593E9A" w:rsidRPr="00593E9A" w:rsidRDefault="00593E9A" w:rsidP="00593E9A">
      <w:pPr>
        <w:rPr>
          <w:i/>
          <w:lang w:val="en-US"/>
        </w:rPr>
      </w:pPr>
      <w:r>
        <w:rPr>
          <w:i/>
          <w:lang w:val="en-US"/>
        </w:rPr>
        <w:br w:type="page"/>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4"/>
        <w:gridCol w:w="5324"/>
      </w:tblGrid>
      <w:tr w:rsidR="00B56BC0" w:rsidRPr="008311DF" w:rsidTr="00A45439">
        <w:trPr>
          <w:trHeight w:val="704"/>
        </w:trPr>
        <w:tc>
          <w:tcPr>
            <w:tcW w:w="5324" w:type="dxa"/>
            <w:shd w:val="clear" w:color="auto" w:fill="auto"/>
            <w:vAlign w:val="center"/>
          </w:tcPr>
          <w:p w:rsidR="00B56BC0" w:rsidRPr="00B53A0B" w:rsidRDefault="00B56BC0" w:rsidP="00A45439">
            <w:pPr>
              <w:pStyle w:val="4"/>
              <w:jc w:val="left"/>
              <w:rPr>
                <w:iCs/>
                <w:color w:val="FF0000"/>
                <w:sz w:val="24"/>
                <w:szCs w:val="24"/>
              </w:rPr>
            </w:pPr>
            <w:r>
              <w:rPr>
                <w:iCs/>
                <w:noProof/>
                <w:color w:val="FF0000"/>
                <w:sz w:val="24"/>
                <w:szCs w:val="24"/>
              </w:rPr>
              <w:lastRenderedPageBreak/>
              <w:drawing>
                <wp:inline distT="0" distB="0" distL="0" distR="0">
                  <wp:extent cx="2340000" cy="417812"/>
                  <wp:effectExtent l="0" t="0" r="0" b="1905"/>
                  <wp:docPr id="138790644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06444" name="Рисунок 138790644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340000" cy="417812"/>
                          </a:xfrm>
                          <a:prstGeom prst="rect">
                            <a:avLst/>
                          </a:prstGeom>
                        </pic:spPr>
                      </pic:pic>
                    </a:graphicData>
                  </a:graphic>
                </wp:inline>
              </w:drawing>
            </w:r>
          </w:p>
        </w:tc>
        <w:tc>
          <w:tcPr>
            <w:tcW w:w="5324" w:type="dxa"/>
            <w:shd w:val="clear" w:color="auto" w:fill="auto"/>
            <w:vAlign w:val="center"/>
          </w:tcPr>
          <w:p w:rsidR="00B56BC0" w:rsidRPr="00B53A0B" w:rsidRDefault="00B56BC0" w:rsidP="007520CE">
            <w:pPr>
              <w:pStyle w:val="4"/>
              <w:jc w:val="center"/>
              <w:rPr>
                <w:iCs/>
                <w:color w:val="FF0000"/>
                <w:sz w:val="24"/>
                <w:szCs w:val="24"/>
              </w:rPr>
            </w:pPr>
          </w:p>
        </w:tc>
      </w:tr>
      <w:tr w:rsidR="009B3FB7" w:rsidRPr="008311DF" w:rsidTr="00A45439">
        <w:trPr>
          <w:trHeight w:val="567"/>
        </w:trPr>
        <w:tc>
          <w:tcPr>
            <w:tcW w:w="5324" w:type="dxa"/>
            <w:shd w:val="clear" w:color="auto" w:fill="auto"/>
            <w:vAlign w:val="center"/>
          </w:tcPr>
          <w:p w:rsidR="009B3FB7" w:rsidRDefault="009B3FB7" w:rsidP="009B3FB7">
            <w:pPr>
              <w:pStyle w:val="4"/>
              <w:jc w:val="left"/>
              <w:rPr>
                <w:iCs/>
                <w:noProof/>
                <w:color w:val="FF0000"/>
                <w:sz w:val="24"/>
                <w:szCs w:val="24"/>
              </w:rPr>
            </w:pPr>
          </w:p>
        </w:tc>
        <w:tc>
          <w:tcPr>
            <w:tcW w:w="5324" w:type="dxa"/>
            <w:shd w:val="clear" w:color="auto" w:fill="auto"/>
            <w:vAlign w:val="center"/>
          </w:tcPr>
          <w:p w:rsidR="009B3FB7" w:rsidRPr="00B53A0B" w:rsidRDefault="009B3FB7" w:rsidP="007520CE">
            <w:pPr>
              <w:pStyle w:val="4"/>
              <w:jc w:val="center"/>
              <w:rPr>
                <w:iCs/>
                <w:color w:val="FF0000"/>
                <w:sz w:val="24"/>
                <w:szCs w:val="24"/>
              </w:rPr>
            </w:pPr>
          </w:p>
        </w:tc>
      </w:tr>
      <w:tr w:rsidR="009B3FB7" w:rsidRPr="00593E9A" w:rsidTr="00A45439">
        <w:trPr>
          <w:trHeight w:val="964"/>
        </w:trPr>
        <w:tc>
          <w:tcPr>
            <w:tcW w:w="5324" w:type="dxa"/>
            <w:shd w:val="clear" w:color="auto" w:fill="auto"/>
            <w:vAlign w:val="center"/>
          </w:tcPr>
          <w:p w:rsidR="00593E9A" w:rsidRPr="00B853E3" w:rsidRDefault="00593E9A" w:rsidP="00593E9A">
            <w:pPr>
              <w:jc w:val="center"/>
              <w:rPr>
                <w:b/>
                <w:iCs/>
                <w:sz w:val="24"/>
                <w:szCs w:val="24"/>
                <w:lang w:val="en-US"/>
              </w:rPr>
            </w:pPr>
            <w:r w:rsidRPr="00B853E3">
              <w:rPr>
                <w:b/>
                <w:iCs/>
                <w:sz w:val="24"/>
                <w:szCs w:val="24"/>
                <w:lang w:val="en-US"/>
              </w:rPr>
              <w:t>E-voting Services</w:t>
            </w:r>
          </w:p>
          <w:p w:rsidR="009B3FB7" w:rsidRPr="00593E9A" w:rsidRDefault="009B3FB7" w:rsidP="00A45439">
            <w:pPr>
              <w:jc w:val="center"/>
              <w:rPr>
                <w:color w:val="000000" w:themeColor="text1"/>
                <w:lang w:val="en-US"/>
              </w:rPr>
            </w:pPr>
            <w:r w:rsidRPr="00593E9A">
              <w:rPr>
                <w:color w:val="000000" w:themeColor="text1"/>
                <w:lang w:val="en-US"/>
              </w:rPr>
              <w:t>(</w:t>
            </w:r>
            <w:hyperlink r:id="rId18" w:history="1">
              <w:r w:rsidRPr="00A45439">
                <w:rPr>
                  <w:rStyle w:val="afc"/>
                  <w:color w:val="000000" w:themeColor="text1"/>
                  <w:lang w:val="en-US"/>
                </w:rPr>
                <w:t>https</w:t>
              </w:r>
              <w:r w:rsidRPr="00593E9A">
                <w:rPr>
                  <w:rStyle w:val="afc"/>
                  <w:color w:val="000000" w:themeColor="text1"/>
                  <w:lang w:val="en-US"/>
                </w:rPr>
                <w:t>://</w:t>
              </w:r>
              <w:r w:rsidRPr="00A45439">
                <w:rPr>
                  <w:rStyle w:val="afc"/>
                  <w:color w:val="000000" w:themeColor="text1"/>
                  <w:lang w:val="en-US"/>
                </w:rPr>
                <w:t>sberbank</w:t>
              </w:r>
              <w:r w:rsidRPr="00593E9A">
                <w:rPr>
                  <w:rStyle w:val="afc"/>
                  <w:color w:val="000000" w:themeColor="text1"/>
                  <w:lang w:val="en-US"/>
                </w:rPr>
                <w:t>.</w:t>
              </w:r>
              <w:r w:rsidRPr="00A45439">
                <w:rPr>
                  <w:rStyle w:val="afc"/>
                  <w:color w:val="000000" w:themeColor="text1"/>
                  <w:lang w:val="en-US"/>
                </w:rPr>
                <w:t>com</w:t>
              </w:r>
              <w:r w:rsidRPr="00593E9A">
                <w:rPr>
                  <w:rStyle w:val="afc"/>
                  <w:color w:val="000000" w:themeColor="text1"/>
                  <w:lang w:val="en-US"/>
                </w:rPr>
                <w:t>/</w:t>
              </w:r>
              <w:r w:rsidRPr="00A45439">
                <w:rPr>
                  <w:rStyle w:val="afc"/>
                  <w:color w:val="000000" w:themeColor="text1"/>
                  <w:lang w:val="en-US"/>
                </w:rPr>
                <w:t>shareholder</w:t>
              </w:r>
            </w:hyperlink>
            <w:r w:rsidRPr="00593E9A">
              <w:rPr>
                <w:color w:val="000000" w:themeColor="text1"/>
                <w:lang w:val="en-US"/>
              </w:rPr>
              <w:t>)</w:t>
            </w:r>
          </w:p>
        </w:tc>
        <w:tc>
          <w:tcPr>
            <w:tcW w:w="5324" w:type="dxa"/>
            <w:shd w:val="clear" w:color="auto" w:fill="auto"/>
            <w:vAlign w:val="center"/>
          </w:tcPr>
          <w:p w:rsidR="00593E9A" w:rsidRPr="00B853E3" w:rsidRDefault="00593E9A" w:rsidP="00593E9A">
            <w:pPr>
              <w:pStyle w:val="4"/>
              <w:jc w:val="center"/>
              <w:rPr>
                <w:sz w:val="24"/>
                <w:szCs w:val="24"/>
                <w:lang w:val="en-US"/>
              </w:rPr>
            </w:pPr>
            <w:r>
              <w:rPr>
                <w:iCs/>
                <w:sz w:val="24"/>
                <w:szCs w:val="24"/>
                <w:lang w:val="en-US"/>
              </w:rPr>
              <w:t>Information about AGM</w:t>
            </w:r>
          </w:p>
          <w:p w:rsidR="009B3FB7" w:rsidRPr="00593E9A" w:rsidRDefault="009B3FB7" w:rsidP="00A45439">
            <w:pPr>
              <w:jc w:val="center"/>
              <w:rPr>
                <w:color w:val="000000" w:themeColor="text1"/>
                <w:lang w:val="en-US"/>
              </w:rPr>
            </w:pPr>
            <w:r w:rsidRPr="00593E9A">
              <w:rPr>
                <w:color w:val="000000" w:themeColor="text1"/>
                <w:lang w:val="en-US"/>
              </w:rPr>
              <w:t>(</w:t>
            </w:r>
            <w:hyperlink r:id="rId19" w:history="1">
              <w:r w:rsidR="00593E9A" w:rsidRPr="00593E9A">
                <w:rPr>
                  <w:rStyle w:val="afc"/>
                  <w:color w:val="000000" w:themeColor="text1"/>
                  <w:lang w:val="en-US"/>
                </w:rPr>
                <w:t>https://sberbank.com/agm2024</w:t>
              </w:r>
            </w:hyperlink>
            <w:r w:rsidRPr="00593E9A">
              <w:rPr>
                <w:color w:val="000000" w:themeColor="text1"/>
                <w:lang w:val="en-US"/>
              </w:rPr>
              <w:t>)</w:t>
            </w:r>
          </w:p>
        </w:tc>
      </w:tr>
      <w:tr w:rsidR="009B3FB7" w:rsidRPr="008311DF" w:rsidTr="00A45439">
        <w:trPr>
          <w:trHeight w:val="704"/>
        </w:trPr>
        <w:tc>
          <w:tcPr>
            <w:tcW w:w="5324" w:type="dxa"/>
            <w:shd w:val="clear" w:color="auto" w:fill="auto"/>
            <w:vAlign w:val="center"/>
          </w:tcPr>
          <w:p w:rsidR="009B3FB7" w:rsidRPr="00A45439" w:rsidRDefault="009B3FB7" w:rsidP="00A45439">
            <w:pPr>
              <w:pStyle w:val="4"/>
              <w:jc w:val="center"/>
              <w:rPr>
                <w:iCs/>
                <w:noProof/>
                <w:color w:val="000000" w:themeColor="text1"/>
                <w:sz w:val="24"/>
                <w:szCs w:val="24"/>
              </w:rPr>
            </w:pPr>
            <w:r w:rsidRPr="00A45439">
              <w:rPr>
                <w:iCs/>
                <w:noProof/>
                <w:color w:val="000000" w:themeColor="text1"/>
                <w:sz w:val="24"/>
                <w:szCs w:val="24"/>
              </w:rPr>
              <w:drawing>
                <wp:inline distT="0" distB="0" distL="0" distR="0">
                  <wp:extent cx="1800000" cy="1800000"/>
                  <wp:effectExtent l="0" t="0" r="3810" b="3810"/>
                  <wp:docPr id="123652869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528692" name="Рисунок 123652869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800000" cy="1800000"/>
                          </a:xfrm>
                          <a:prstGeom prst="rect">
                            <a:avLst/>
                          </a:prstGeom>
                        </pic:spPr>
                      </pic:pic>
                    </a:graphicData>
                  </a:graphic>
                </wp:inline>
              </w:drawing>
            </w:r>
          </w:p>
        </w:tc>
        <w:tc>
          <w:tcPr>
            <w:tcW w:w="5324" w:type="dxa"/>
            <w:shd w:val="clear" w:color="auto" w:fill="auto"/>
            <w:vAlign w:val="center"/>
          </w:tcPr>
          <w:p w:rsidR="009B3FB7" w:rsidRPr="00A45439" w:rsidRDefault="009B3FB7" w:rsidP="007520CE">
            <w:pPr>
              <w:pStyle w:val="4"/>
              <w:jc w:val="center"/>
              <w:rPr>
                <w:iCs/>
                <w:color w:val="000000" w:themeColor="text1"/>
                <w:sz w:val="24"/>
                <w:szCs w:val="24"/>
              </w:rPr>
            </w:pPr>
            <w:r w:rsidRPr="00A45439">
              <w:rPr>
                <w:iCs/>
                <w:noProof/>
                <w:color w:val="000000" w:themeColor="text1"/>
                <w:sz w:val="24"/>
                <w:szCs w:val="24"/>
              </w:rPr>
              <w:drawing>
                <wp:inline distT="0" distB="0" distL="0" distR="0">
                  <wp:extent cx="1800000" cy="1800000"/>
                  <wp:effectExtent l="0" t="0" r="3810" b="3810"/>
                  <wp:docPr id="100875925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759257" name="Рисунок 1008759257"/>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800000" cy="1800000"/>
                          </a:xfrm>
                          <a:prstGeom prst="rect">
                            <a:avLst/>
                          </a:prstGeom>
                        </pic:spPr>
                      </pic:pic>
                    </a:graphicData>
                  </a:graphic>
                </wp:inline>
              </w:drawing>
            </w:r>
          </w:p>
        </w:tc>
      </w:tr>
      <w:tr w:rsidR="009B3FB7" w:rsidRPr="008311DF" w:rsidTr="00A45439">
        <w:trPr>
          <w:trHeight w:val="567"/>
        </w:trPr>
        <w:tc>
          <w:tcPr>
            <w:tcW w:w="5324" w:type="dxa"/>
            <w:shd w:val="clear" w:color="auto" w:fill="auto"/>
            <w:vAlign w:val="center"/>
          </w:tcPr>
          <w:p w:rsidR="009B3FB7" w:rsidRPr="00A45439" w:rsidRDefault="009B3FB7" w:rsidP="009B3FB7">
            <w:pPr>
              <w:pStyle w:val="4"/>
              <w:jc w:val="center"/>
              <w:rPr>
                <w:iCs/>
                <w:noProof/>
                <w:color w:val="000000" w:themeColor="text1"/>
                <w:sz w:val="24"/>
                <w:szCs w:val="24"/>
              </w:rPr>
            </w:pPr>
          </w:p>
        </w:tc>
        <w:tc>
          <w:tcPr>
            <w:tcW w:w="5324" w:type="dxa"/>
            <w:shd w:val="clear" w:color="auto" w:fill="auto"/>
            <w:vAlign w:val="center"/>
          </w:tcPr>
          <w:p w:rsidR="009B3FB7" w:rsidRPr="00A45439" w:rsidRDefault="009B3FB7" w:rsidP="007520CE">
            <w:pPr>
              <w:pStyle w:val="4"/>
              <w:jc w:val="center"/>
              <w:rPr>
                <w:iCs/>
                <w:noProof/>
                <w:color w:val="000000" w:themeColor="text1"/>
                <w:sz w:val="24"/>
                <w:szCs w:val="24"/>
              </w:rPr>
            </w:pPr>
          </w:p>
        </w:tc>
      </w:tr>
      <w:tr w:rsidR="009B3FB7" w:rsidRPr="008311DF" w:rsidTr="00A45439">
        <w:trPr>
          <w:trHeight w:val="964"/>
        </w:trPr>
        <w:tc>
          <w:tcPr>
            <w:tcW w:w="5324" w:type="dxa"/>
            <w:shd w:val="clear" w:color="auto" w:fill="auto"/>
            <w:vAlign w:val="center"/>
          </w:tcPr>
          <w:p w:rsidR="009B3FB7" w:rsidRPr="00593E9A" w:rsidRDefault="00593E9A" w:rsidP="009B3FB7">
            <w:pPr>
              <w:pStyle w:val="4"/>
              <w:jc w:val="center"/>
              <w:rPr>
                <w:iCs/>
                <w:color w:val="000000" w:themeColor="text1"/>
                <w:sz w:val="24"/>
                <w:szCs w:val="24"/>
                <w:lang w:val="en-US"/>
              </w:rPr>
            </w:pPr>
            <w:r w:rsidRPr="00593E9A">
              <w:rPr>
                <w:iCs/>
                <w:color w:val="000000" w:themeColor="text1"/>
                <w:sz w:val="24"/>
                <w:szCs w:val="24"/>
                <w:lang w:val="en-US"/>
              </w:rPr>
              <w:t>Instructions for updating data</w:t>
            </w:r>
            <w:r w:rsidRPr="00593E9A">
              <w:rPr>
                <w:iCs/>
                <w:color w:val="000000" w:themeColor="text1"/>
                <w:sz w:val="24"/>
                <w:szCs w:val="24"/>
                <w:lang w:val="en-US"/>
              </w:rPr>
              <w:br/>
            </w:r>
            <w:r w:rsidRPr="00593E9A">
              <w:rPr>
                <w:iCs/>
                <w:color w:val="000000" w:themeColor="text1"/>
                <w:sz w:val="24"/>
                <w:szCs w:val="24"/>
                <w:lang w:val="en-US"/>
              </w:rPr>
              <w:t>in the shareholder register</w:t>
            </w:r>
          </w:p>
        </w:tc>
        <w:tc>
          <w:tcPr>
            <w:tcW w:w="5324" w:type="dxa"/>
            <w:shd w:val="clear" w:color="auto" w:fill="auto"/>
            <w:vAlign w:val="center"/>
          </w:tcPr>
          <w:p w:rsidR="009B3FB7" w:rsidRPr="00593E9A" w:rsidRDefault="00593E9A" w:rsidP="009B3FB7">
            <w:pPr>
              <w:pStyle w:val="4"/>
              <w:jc w:val="center"/>
              <w:rPr>
                <w:iCs/>
                <w:color w:val="000000" w:themeColor="text1"/>
                <w:sz w:val="24"/>
                <w:szCs w:val="24"/>
                <w:lang w:val="en-US"/>
              </w:rPr>
            </w:pPr>
            <w:r>
              <w:rPr>
                <w:iCs/>
                <w:color w:val="000000" w:themeColor="text1"/>
                <w:sz w:val="24"/>
                <w:szCs w:val="24"/>
                <w:lang w:val="en-US"/>
              </w:rPr>
              <w:t>FAQs</w:t>
            </w:r>
          </w:p>
        </w:tc>
      </w:tr>
      <w:tr w:rsidR="009B3FB7" w:rsidRPr="008311DF" w:rsidTr="009B3FB7">
        <w:trPr>
          <w:trHeight w:val="704"/>
        </w:trPr>
        <w:tc>
          <w:tcPr>
            <w:tcW w:w="5324" w:type="dxa"/>
            <w:shd w:val="clear" w:color="auto" w:fill="auto"/>
            <w:vAlign w:val="center"/>
          </w:tcPr>
          <w:p w:rsidR="009B3FB7" w:rsidRDefault="009B3FB7" w:rsidP="009B3FB7">
            <w:pPr>
              <w:pStyle w:val="4"/>
              <w:jc w:val="center"/>
              <w:rPr>
                <w:iCs/>
                <w:noProof/>
                <w:color w:val="FF0000"/>
                <w:sz w:val="24"/>
                <w:szCs w:val="24"/>
              </w:rPr>
            </w:pPr>
            <w:r>
              <w:rPr>
                <w:iCs/>
                <w:noProof/>
                <w:color w:val="FF0000"/>
                <w:sz w:val="24"/>
                <w:szCs w:val="24"/>
              </w:rPr>
              <w:drawing>
                <wp:inline distT="0" distB="0" distL="0" distR="0">
                  <wp:extent cx="1800000" cy="1800000"/>
                  <wp:effectExtent l="0" t="0" r="3810" b="3810"/>
                  <wp:docPr id="144854718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547189" name="Рисунок 1448547189"/>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800000" cy="1800000"/>
                          </a:xfrm>
                          <a:prstGeom prst="rect">
                            <a:avLst/>
                          </a:prstGeom>
                        </pic:spPr>
                      </pic:pic>
                    </a:graphicData>
                  </a:graphic>
                </wp:inline>
              </w:drawing>
            </w:r>
          </w:p>
        </w:tc>
        <w:tc>
          <w:tcPr>
            <w:tcW w:w="5324" w:type="dxa"/>
            <w:shd w:val="clear" w:color="auto" w:fill="auto"/>
            <w:vAlign w:val="center"/>
          </w:tcPr>
          <w:p w:rsidR="009B3FB7" w:rsidRDefault="009B3FB7" w:rsidP="007520CE">
            <w:pPr>
              <w:pStyle w:val="4"/>
              <w:jc w:val="center"/>
              <w:rPr>
                <w:iCs/>
                <w:noProof/>
                <w:color w:val="FF0000"/>
                <w:sz w:val="24"/>
                <w:szCs w:val="24"/>
              </w:rPr>
            </w:pPr>
            <w:r>
              <w:rPr>
                <w:iCs/>
                <w:noProof/>
                <w:color w:val="FF0000"/>
                <w:sz w:val="24"/>
                <w:szCs w:val="24"/>
              </w:rPr>
              <w:drawing>
                <wp:inline distT="0" distB="0" distL="0" distR="0">
                  <wp:extent cx="1800000" cy="1800000"/>
                  <wp:effectExtent l="0" t="0" r="3810" b="3810"/>
                  <wp:docPr id="195830011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300119" name="Рисунок 1958300119"/>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800000" cy="1800000"/>
                          </a:xfrm>
                          <a:prstGeom prst="rect">
                            <a:avLst/>
                          </a:prstGeom>
                        </pic:spPr>
                      </pic:pic>
                    </a:graphicData>
                  </a:graphic>
                </wp:inline>
              </w:drawing>
            </w:r>
          </w:p>
        </w:tc>
      </w:tr>
    </w:tbl>
    <w:p w:rsidR="009C589E" w:rsidRDefault="009C589E" w:rsidP="005468E8">
      <w:pPr>
        <w:pStyle w:val="4"/>
        <w:jc w:val="center"/>
        <w:rPr>
          <w:i/>
          <w:iCs/>
          <w:sz w:val="24"/>
          <w:szCs w:val="24"/>
        </w:rPr>
      </w:pPr>
    </w:p>
    <w:p w:rsidR="009C589E" w:rsidRDefault="009C589E" w:rsidP="005468E8">
      <w:pPr>
        <w:pStyle w:val="4"/>
        <w:jc w:val="center"/>
        <w:rPr>
          <w:i/>
          <w:iCs/>
          <w:sz w:val="24"/>
          <w:szCs w:val="24"/>
        </w:rPr>
      </w:pPr>
    </w:p>
    <w:p w:rsidR="00593E9A" w:rsidRPr="00F502C8" w:rsidRDefault="00593E9A" w:rsidP="00593E9A">
      <w:pPr>
        <w:pStyle w:val="4"/>
        <w:jc w:val="center"/>
        <w:rPr>
          <w:i/>
          <w:iCs/>
          <w:sz w:val="24"/>
          <w:szCs w:val="24"/>
          <w:lang w:val="en-US"/>
        </w:rPr>
      </w:pPr>
    </w:p>
    <w:p w:rsidR="00593E9A" w:rsidRPr="00F502C8" w:rsidRDefault="00593E9A" w:rsidP="00593E9A">
      <w:pPr>
        <w:pStyle w:val="4"/>
        <w:ind w:left="5040"/>
        <w:jc w:val="center"/>
        <w:rPr>
          <w:b w:val="0"/>
          <w:sz w:val="24"/>
          <w:szCs w:val="24"/>
          <w:lang w:val="en-US"/>
        </w:rPr>
      </w:pPr>
      <w:r w:rsidRPr="00F502C8">
        <w:rPr>
          <w:iCs/>
          <w:sz w:val="24"/>
          <w:szCs w:val="24"/>
          <w:lang w:val="en-US"/>
        </w:rPr>
        <w:t>[Company name/Full</w:t>
      </w:r>
      <w:r>
        <w:rPr>
          <w:iCs/>
          <w:sz w:val="24"/>
          <w:szCs w:val="24"/>
          <w:lang w:val="en-US"/>
        </w:rPr>
        <w:t xml:space="preserve"> </w:t>
      </w:r>
      <w:r w:rsidRPr="00F502C8">
        <w:rPr>
          <w:iCs/>
          <w:sz w:val="24"/>
          <w:szCs w:val="24"/>
          <w:lang w:val="en-US"/>
        </w:rPr>
        <w:t>name]</w:t>
      </w:r>
    </w:p>
    <w:p w:rsidR="00593E9A" w:rsidRPr="00F502C8" w:rsidRDefault="00593E9A" w:rsidP="00593E9A">
      <w:pPr>
        <w:jc w:val="center"/>
        <w:rPr>
          <w:b/>
          <w:bCs/>
          <w:i/>
          <w:iCs/>
          <w:sz w:val="24"/>
          <w:szCs w:val="24"/>
          <w:lang w:val="en-US"/>
        </w:rPr>
      </w:pPr>
    </w:p>
    <w:p w:rsidR="00593E9A" w:rsidRPr="00F502C8" w:rsidRDefault="00593E9A" w:rsidP="00593E9A">
      <w:pPr>
        <w:jc w:val="center"/>
        <w:rPr>
          <w:b/>
          <w:bCs/>
          <w:i/>
          <w:iCs/>
          <w:sz w:val="24"/>
          <w:szCs w:val="24"/>
          <w:lang w:val="en-US"/>
        </w:rPr>
      </w:pPr>
    </w:p>
    <w:p w:rsidR="00593E9A" w:rsidRPr="00F502C8" w:rsidRDefault="00593E9A" w:rsidP="00593E9A">
      <w:pPr>
        <w:jc w:val="center"/>
        <w:rPr>
          <w:b/>
          <w:bCs/>
          <w:sz w:val="24"/>
          <w:szCs w:val="24"/>
          <w:lang w:val="en-US"/>
        </w:rPr>
      </w:pPr>
      <w:r w:rsidRPr="00F502C8">
        <w:rPr>
          <w:b/>
          <w:bCs/>
          <w:iCs/>
          <w:sz w:val="24"/>
          <w:szCs w:val="24"/>
          <w:lang w:val="en-US"/>
        </w:rPr>
        <w:t xml:space="preserve">                                                                                             [Recipient's address]</w:t>
      </w:r>
    </w:p>
    <w:p w:rsidR="005468E8" w:rsidRPr="00593E9A" w:rsidRDefault="005468E8" w:rsidP="005468E8">
      <w:pPr>
        <w:pStyle w:val="af8"/>
        <w:ind w:firstLine="284"/>
        <w:jc w:val="both"/>
        <w:rPr>
          <w:rFonts w:ascii="Times New Roman" w:hAnsi="Times New Roman" w:cs="Times New Roman"/>
          <w:i/>
          <w:lang w:val="en-US"/>
        </w:rPr>
      </w:pPr>
      <w:r w:rsidRPr="00593E9A">
        <w:rPr>
          <w:b/>
          <w:bCs/>
          <w:sz w:val="24"/>
          <w:szCs w:val="24"/>
          <w:lang w:val="en-US"/>
        </w:rPr>
        <w:t xml:space="preserve">                                                                     </w:t>
      </w:r>
    </w:p>
    <w:p w:rsidR="005468E8" w:rsidRPr="00593E9A" w:rsidRDefault="005468E8" w:rsidP="005468E8">
      <w:pPr>
        <w:pStyle w:val="af8"/>
        <w:ind w:firstLine="284"/>
        <w:jc w:val="both"/>
        <w:rPr>
          <w:rFonts w:ascii="Times New Roman" w:hAnsi="Times New Roman" w:cs="Times New Roman"/>
          <w:i/>
          <w:lang w:val="en-US"/>
        </w:rPr>
      </w:pPr>
    </w:p>
    <w:p w:rsidR="005468E8" w:rsidRPr="00593E9A" w:rsidRDefault="005468E8" w:rsidP="005468E8">
      <w:pPr>
        <w:pStyle w:val="af8"/>
        <w:ind w:firstLine="284"/>
        <w:jc w:val="both"/>
        <w:rPr>
          <w:rFonts w:ascii="Times New Roman" w:hAnsi="Times New Roman" w:cs="Times New Roman"/>
          <w:i/>
          <w:lang w:val="en-US"/>
        </w:rPr>
      </w:pPr>
    </w:p>
    <w:p w:rsidR="005468E8" w:rsidRPr="00593E9A" w:rsidRDefault="005468E8" w:rsidP="005468E8">
      <w:pPr>
        <w:pStyle w:val="af8"/>
        <w:ind w:firstLine="284"/>
        <w:jc w:val="both"/>
        <w:rPr>
          <w:rFonts w:ascii="Times New Roman" w:hAnsi="Times New Roman" w:cs="Times New Roman"/>
          <w:i/>
          <w:lang w:val="en-US"/>
        </w:rPr>
      </w:pPr>
    </w:p>
    <w:p w:rsidR="001C70E4" w:rsidRPr="00593E9A" w:rsidRDefault="001C70E4" w:rsidP="005468E8">
      <w:pPr>
        <w:pStyle w:val="af8"/>
        <w:ind w:firstLine="284"/>
        <w:jc w:val="both"/>
        <w:rPr>
          <w:rFonts w:ascii="Times New Roman" w:hAnsi="Times New Roman" w:cs="Times New Roman"/>
          <w:i/>
          <w:lang w:val="en-US"/>
        </w:rPr>
      </w:pPr>
    </w:p>
    <w:p w:rsidR="001C70E4" w:rsidRPr="00593E9A" w:rsidRDefault="001C70E4" w:rsidP="005468E8">
      <w:pPr>
        <w:pStyle w:val="af8"/>
        <w:ind w:firstLine="284"/>
        <w:jc w:val="both"/>
        <w:rPr>
          <w:rFonts w:ascii="Times New Roman" w:hAnsi="Times New Roman" w:cs="Times New Roman"/>
          <w:i/>
          <w:lang w:val="en-US"/>
        </w:rPr>
      </w:pPr>
    </w:p>
    <w:p w:rsidR="001C70E4" w:rsidRPr="00593E9A" w:rsidRDefault="001C70E4" w:rsidP="005468E8">
      <w:pPr>
        <w:pStyle w:val="af8"/>
        <w:ind w:firstLine="284"/>
        <w:jc w:val="both"/>
        <w:rPr>
          <w:rFonts w:ascii="Times New Roman" w:hAnsi="Times New Roman" w:cs="Times New Roman"/>
          <w:i/>
          <w:lang w:val="en-US"/>
        </w:rPr>
      </w:pPr>
    </w:p>
    <w:p w:rsidR="001C70E4" w:rsidRPr="00593E9A" w:rsidRDefault="001C70E4" w:rsidP="005468E8">
      <w:pPr>
        <w:pStyle w:val="af8"/>
        <w:ind w:firstLine="284"/>
        <w:jc w:val="both"/>
        <w:rPr>
          <w:rFonts w:ascii="Times New Roman" w:hAnsi="Times New Roman" w:cs="Times New Roman"/>
          <w:i/>
          <w:lang w:val="en-US"/>
        </w:rPr>
      </w:pPr>
    </w:p>
    <w:p w:rsidR="001C70E4" w:rsidRPr="00593E9A" w:rsidRDefault="001C70E4" w:rsidP="005468E8">
      <w:pPr>
        <w:pStyle w:val="af8"/>
        <w:ind w:firstLine="284"/>
        <w:jc w:val="both"/>
        <w:rPr>
          <w:rFonts w:ascii="Times New Roman" w:hAnsi="Times New Roman" w:cs="Times New Roman"/>
          <w:i/>
          <w:lang w:val="en-US"/>
        </w:rPr>
      </w:pPr>
    </w:p>
    <w:p w:rsidR="005468E8" w:rsidRPr="00593E9A" w:rsidRDefault="005468E8" w:rsidP="005468E8">
      <w:pPr>
        <w:pStyle w:val="af8"/>
        <w:ind w:firstLine="284"/>
        <w:jc w:val="both"/>
        <w:rPr>
          <w:rFonts w:ascii="Times New Roman" w:hAnsi="Times New Roman" w:cs="Times New Roman"/>
          <w:i/>
          <w:lang w:val="en-US"/>
        </w:rPr>
      </w:pP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3"/>
        <w:gridCol w:w="3976"/>
        <w:gridCol w:w="2700"/>
      </w:tblGrid>
      <w:tr w:rsidR="00593E9A" w:rsidRPr="00C44CF4" w:rsidTr="007329D7">
        <w:trPr>
          <w:cantSplit/>
          <w:trHeight w:val="830"/>
        </w:trPr>
        <w:tc>
          <w:tcPr>
            <w:tcW w:w="3724" w:type="pct"/>
            <w:gridSpan w:val="2"/>
            <w:vMerge w:val="restart"/>
            <w:tcBorders>
              <w:top w:val="single" w:sz="12" w:space="0" w:color="auto"/>
              <w:left w:val="single" w:sz="12" w:space="0" w:color="auto"/>
              <w:bottom w:val="single" w:sz="12" w:space="0" w:color="auto"/>
              <w:right w:val="single" w:sz="12" w:space="0" w:color="auto"/>
            </w:tcBorders>
          </w:tcPr>
          <w:p w:rsidR="00593E9A" w:rsidRPr="00F502C8" w:rsidRDefault="00593E9A" w:rsidP="00593E9A">
            <w:pPr>
              <w:pStyle w:val="9"/>
              <w:tabs>
                <w:tab w:val="left" w:pos="4032"/>
              </w:tabs>
              <w:spacing w:after="240"/>
              <w:rPr>
                <w:rFonts w:ascii="Times New Roman" w:hAnsi="Times New Roman"/>
                <w:sz w:val="18"/>
                <w:shd w:val="clear" w:color="auto" w:fill="FFFFFF"/>
                <w:lang w:val="en-US"/>
              </w:rPr>
            </w:pPr>
            <w:r w:rsidRPr="00F502C8">
              <w:rPr>
                <w:rFonts w:ascii="Times New Roman" w:hAnsi="Times New Roman"/>
                <w:sz w:val="18"/>
                <w:shd w:val="clear" w:color="auto" w:fill="FFFFFF"/>
                <w:lang w:val="en-US"/>
              </w:rPr>
              <w:lastRenderedPageBreak/>
              <w:t>Sberbank of Russia</w:t>
            </w:r>
          </w:p>
          <w:p w:rsidR="00593E9A" w:rsidRPr="00F502C8" w:rsidRDefault="00593E9A" w:rsidP="00593E9A">
            <w:pPr>
              <w:jc w:val="both"/>
              <w:rPr>
                <w:b/>
                <w:bCs/>
                <w:sz w:val="18"/>
                <w:shd w:val="clear" w:color="auto" w:fill="FFFFFF"/>
                <w:lang w:val="en-US"/>
              </w:rPr>
            </w:pPr>
            <w:r w:rsidRPr="00F502C8">
              <w:rPr>
                <w:b/>
                <w:bCs/>
                <w:sz w:val="18"/>
                <w:shd w:val="clear" w:color="auto" w:fill="FFFFFF"/>
                <w:lang w:val="en-US"/>
              </w:rPr>
              <w:t>Location of Sberbank: Moscow, Russian Federation.</w:t>
            </w:r>
          </w:p>
          <w:p w:rsidR="00593E9A" w:rsidRPr="00F502C8" w:rsidRDefault="00593E9A" w:rsidP="00593E9A">
            <w:pPr>
              <w:jc w:val="both"/>
              <w:rPr>
                <w:b/>
                <w:bCs/>
                <w:sz w:val="18"/>
                <w:shd w:val="clear" w:color="auto" w:fill="FFFFFF"/>
                <w:lang w:val="en-US"/>
              </w:rPr>
            </w:pPr>
            <w:r w:rsidRPr="00F502C8">
              <w:rPr>
                <w:b/>
                <w:bCs/>
                <w:sz w:val="18"/>
                <w:shd w:val="clear" w:color="auto" w:fill="FFFFFF"/>
                <w:lang w:val="en-US"/>
              </w:rPr>
              <w:t>Form of the Annual General Meeting of Shareholders: by absentee voting.</w:t>
            </w:r>
          </w:p>
          <w:p w:rsidR="00593E9A" w:rsidRPr="00F502C8" w:rsidRDefault="00593E9A" w:rsidP="00593E9A">
            <w:pPr>
              <w:jc w:val="both"/>
              <w:rPr>
                <w:b/>
                <w:bCs/>
                <w:sz w:val="18"/>
                <w:shd w:val="clear" w:color="auto" w:fill="FFFFFF"/>
                <w:lang w:val="en-US"/>
              </w:rPr>
            </w:pPr>
            <w:r w:rsidRPr="00F502C8">
              <w:rPr>
                <w:b/>
                <w:bCs/>
                <w:sz w:val="18"/>
                <w:lang w:val="en-US"/>
              </w:rPr>
              <w:t xml:space="preserve">The deadline for accepting voting ballots (date of the AGM) is </w:t>
            </w:r>
            <w:r>
              <w:rPr>
                <w:b/>
                <w:bCs/>
                <w:sz w:val="18"/>
                <w:shd w:val="clear" w:color="auto" w:fill="FFFFFF"/>
                <w:lang w:val="en-US"/>
              </w:rPr>
              <w:t>June</w:t>
            </w:r>
            <w:r>
              <w:rPr>
                <w:b/>
                <w:bCs/>
                <w:sz w:val="18"/>
                <w:shd w:val="clear" w:color="auto" w:fill="FFFFFF"/>
                <w:lang w:val="en-US"/>
              </w:rPr>
              <w:t xml:space="preserve"> 21, 202</w:t>
            </w:r>
            <w:r>
              <w:rPr>
                <w:b/>
                <w:bCs/>
                <w:sz w:val="18"/>
                <w:shd w:val="clear" w:color="auto" w:fill="FFFFFF"/>
                <w:lang w:val="en-US"/>
              </w:rPr>
              <w:t>4</w:t>
            </w:r>
            <w:r w:rsidRPr="00F502C8">
              <w:rPr>
                <w:b/>
                <w:bCs/>
                <w:sz w:val="18"/>
                <w:lang w:val="en-US"/>
              </w:rPr>
              <w:t xml:space="preserve">. </w:t>
            </w:r>
          </w:p>
          <w:p w:rsidR="00593E9A" w:rsidRPr="00F502C8" w:rsidRDefault="00593E9A" w:rsidP="00593E9A">
            <w:pPr>
              <w:jc w:val="both"/>
              <w:rPr>
                <w:b/>
                <w:bCs/>
                <w:sz w:val="18"/>
                <w:shd w:val="clear" w:color="auto" w:fill="FFFFFF"/>
                <w:lang w:val="en-US"/>
              </w:rPr>
            </w:pPr>
            <w:r w:rsidRPr="00F502C8">
              <w:rPr>
                <w:b/>
                <w:bCs/>
                <w:sz w:val="18"/>
                <w:shd w:val="clear" w:color="auto" w:fill="FFFFFF"/>
                <w:lang w:val="en-US"/>
              </w:rPr>
              <w:t xml:space="preserve">The postal address to which the completed ballots should be sent: 19 </w:t>
            </w:r>
            <w:proofErr w:type="spellStart"/>
            <w:r w:rsidRPr="00F502C8">
              <w:rPr>
                <w:b/>
                <w:bCs/>
                <w:sz w:val="18"/>
                <w:shd w:val="clear" w:color="auto" w:fill="FFFFFF"/>
                <w:lang w:val="en-US"/>
              </w:rPr>
              <w:t>Vavilova</w:t>
            </w:r>
            <w:proofErr w:type="spellEnd"/>
            <w:r w:rsidRPr="00F502C8">
              <w:rPr>
                <w:b/>
                <w:bCs/>
                <w:sz w:val="18"/>
                <w:shd w:val="clear" w:color="auto" w:fill="FFFFFF"/>
                <w:lang w:val="en-US"/>
              </w:rPr>
              <w:t xml:space="preserve"> Street, Moscow, 117997, Russian Federation.</w:t>
            </w:r>
          </w:p>
          <w:p w:rsidR="00593E9A" w:rsidRPr="00593E9A" w:rsidRDefault="00593E9A" w:rsidP="00593E9A">
            <w:pPr>
              <w:pStyle w:val="210"/>
              <w:ind w:firstLine="0"/>
              <w:rPr>
                <w:sz w:val="16"/>
                <w:szCs w:val="16"/>
                <w:lang w:val="en-US"/>
              </w:rPr>
            </w:pPr>
            <w:r w:rsidRPr="00F502C8">
              <w:rPr>
                <w:b/>
                <w:bCs/>
                <w:sz w:val="18"/>
                <w:shd w:val="clear" w:color="auto" w:fill="FFFFFF"/>
                <w:lang w:val="en-US"/>
              </w:rPr>
              <w:t xml:space="preserve">The date on which the persons entitled to participate in the Meeting are determined (recorded) is </w:t>
            </w:r>
            <w:r>
              <w:rPr>
                <w:b/>
                <w:bCs/>
                <w:sz w:val="18"/>
                <w:shd w:val="clear" w:color="auto" w:fill="FFFFFF"/>
                <w:lang w:val="en-US"/>
              </w:rPr>
              <w:t>May</w:t>
            </w:r>
            <w:r>
              <w:rPr>
                <w:b/>
                <w:bCs/>
                <w:sz w:val="18"/>
                <w:shd w:val="clear" w:color="auto" w:fill="FFFFFF"/>
                <w:lang w:val="en-US"/>
              </w:rPr>
              <w:t xml:space="preserve"> 2</w:t>
            </w:r>
            <w:r>
              <w:rPr>
                <w:b/>
                <w:bCs/>
                <w:sz w:val="18"/>
                <w:shd w:val="clear" w:color="auto" w:fill="FFFFFF"/>
                <w:lang w:val="en-US"/>
              </w:rPr>
              <w:t>7</w:t>
            </w:r>
            <w:r>
              <w:rPr>
                <w:b/>
                <w:bCs/>
                <w:sz w:val="18"/>
                <w:shd w:val="clear" w:color="auto" w:fill="FFFFFF"/>
                <w:lang w:val="en-US"/>
              </w:rPr>
              <w:t>, 202</w:t>
            </w:r>
            <w:r>
              <w:rPr>
                <w:b/>
                <w:bCs/>
                <w:sz w:val="18"/>
                <w:shd w:val="clear" w:color="auto" w:fill="FFFFFF"/>
                <w:lang w:val="en-US"/>
              </w:rPr>
              <w:t>4</w:t>
            </w:r>
            <w:r w:rsidRPr="00F502C8">
              <w:rPr>
                <w:b/>
                <w:bCs/>
                <w:sz w:val="18"/>
                <w:shd w:val="clear" w:color="auto" w:fill="FFFFFF"/>
                <w:lang w:val="en-US"/>
              </w:rPr>
              <w:t xml:space="preserve"> (close of business day).</w:t>
            </w:r>
          </w:p>
        </w:tc>
        <w:tc>
          <w:tcPr>
            <w:tcW w:w="1276" w:type="pct"/>
            <w:tcBorders>
              <w:top w:val="single" w:sz="12" w:space="0" w:color="auto"/>
              <w:left w:val="single" w:sz="12" w:space="0" w:color="auto"/>
              <w:bottom w:val="single" w:sz="12" w:space="0" w:color="auto"/>
              <w:right w:val="single" w:sz="12" w:space="0" w:color="auto"/>
            </w:tcBorders>
          </w:tcPr>
          <w:p w:rsidR="00593E9A" w:rsidRDefault="00593E9A" w:rsidP="00593E9A">
            <w:pPr>
              <w:pStyle w:val="8"/>
              <w:ind w:right="-240"/>
              <w:rPr>
                <w:i/>
                <w:szCs w:val="18"/>
              </w:rPr>
            </w:pPr>
            <w:proofErr w:type="spellStart"/>
            <w:r>
              <w:rPr>
                <w:i/>
                <w:szCs w:val="18"/>
              </w:rPr>
              <w:t>Identification</w:t>
            </w:r>
            <w:proofErr w:type="spellEnd"/>
            <w:r>
              <w:rPr>
                <w:i/>
                <w:szCs w:val="18"/>
              </w:rPr>
              <w:t xml:space="preserve"> </w:t>
            </w:r>
            <w:proofErr w:type="spellStart"/>
            <w:r>
              <w:rPr>
                <w:i/>
                <w:szCs w:val="18"/>
              </w:rPr>
              <w:t>number</w:t>
            </w:r>
            <w:proofErr w:type="spellEnd"/>
          </w:p>
          <w:p w:rsidR="00593E9A" w:rsidRDefault="00593E9A" w:rsidP="00593E9A">
            <w:pPr>
              <w:ind w:right="72"/>
              <w:jc w:val="center"/>
              <w:rPr>
                <w:b/>
                <w:sz w:val="18"/>
                <w:szCs w:val="18"/>
              </w:rPr>
            </w:pPr>
          </w:p>
          <w:p w:rsidR="00593E9A" w:rsidRDefault="00593E9A" w:rsidP="00593E9A">
            <w:pPr>
              <w:ind w:right="72"/>
              <w:jc w:val="center"/>
              <w:rPr>
                <w:b/>
                <w:bCs/>
                <w:sz w:val="18"/>
                <w:szCs w:val="18"/>
              </w:rPr>
            </w:pPr>
            <w:r>
              <w:rPr>
                <w:b/>
                <w:sz w:val="18"/>
                <w:szCs w:val="18"/>
              </w:rPr>
              <w:t>[</w:t>
            </w:r>
            <w:proofErr w:type="spellStart"/>
            <w:r>
              <w:rPr>
                <w:b/>
                <w:sz w:val="18"/>
                <w:szCs w:val="18"/>
              </w:rPr>
              <w:t>Identification</w:t>
            </w:r>
            <w:proofErr w:type="spellEnd"/>
            <w:r>
              <w:rPr>
                <w:b/>
                <w:sz w:val="18"/>
                <w:szCs w:val="18"/>
              </w:rPr>
              <w:t xml:space="preserve"> </w:t>
            </w:r>
            <w:proofErr w:type="spellStart"/>
            <w:r>
              <w:rPr>
                <w:b/>
                <w:sz w:val="18"/>
                <w:szCs w:val="18"/>
              </w:rPr>
              <w:t>number</w:t>
            </w:r>
            <w:proofErr w:type="spellEnd"/>
            <w:r>
              <w:rPr>
                <w:b/>
                <w:sz w:val="18"/>
                <w:szCs w:val="18"/>
              </w:rPr>
              <w:t xml:space="preserve">] </w:t>
            </w:r>
          </w:p>
        </w:tc>
      </w:tr>
      <w:tr w:rsidR="00593E9A" w:rsidRPr="00B73BBF" w:rsidTr="00621BFE">
        <w:trPr>
          <w:cantSplit/>
          <w:trHeight w:val="951"/>
        </w:trPr>
        <w:tc>
          <w:tcPr>
            <w:tcW w:w="3724" w:type="pct"/>
            <w:gridSpan w:val="2"/>
            <w:vMerge/>
            <w:tcBorders>
              <w:top w:val="single" w:sz="12" w:space="0" w:color="auto"/>
              <w:left w:val="single" w:sz="12" w:space="0" w:color="auto"/>
              <w:bottom w:val="single" w:sz="12" w:space="0" w:color="auto"/>
              <w:right w:val="single" w:sz="12" w:space="0" w:color="auto"/>
            </w:tcBorders>
          </w:tcPr>
          <w:p w:rsidR="00593E9A" w:rsidRDefault="00593E9A" w:rsidP="00593E9A">
            <w:pPr>
              <w:jc w:val="center"/>
              <w:rPr>
                <w:b/>
                <w:bCs/>
                <w:sz w:val="18"/>
                <w:szCs w:val="18"/>
                <w:shd w:val="clear" w:color="auto" w:fill="FFFFFF"/>
              </w:rPr>
            </w:pPr>
          </w:p>
        </w:tc>
        <w:tc>
          <w:tcPr>
            <w:tcW w:w="1276" w:type="pct"/>
            <w:tcBorders>
              <w:top w:val="single" w:sz="12" w:space="0" w:color="auto"/>
              <w:left w:val="single" w:sz="12" w:space="0" w:color="auto"/>
              <w:bottom w:val="single" w:sz="12" w:space="0" w:color="auto"/>
              <w:right w:val="single" w:sz="12" w:space="0" w:color="auto"/>
            </w:tcBorders>
            <w:vAlign w:val="center"/>
          </w:tcPr>
          <w:p w:rsidR="00593E9A" w:rsidRDefault="00593E9A" w:rsidP="00593E9A">
            <w:pPr>
              <w:pStyle w:val="9"/>
              <w:rPr>
                <w:sz w:val="24"/>
                <w:szCs w:val="18"/>
                <w:shd w:val="clear" w:color="auto" w:fill="FFFFFF"/>
              </w:rPr>
            </w:pPr>
            <w:r>
              <w:rPr>
                <w:sz w:val="24"/>
                <w:szCs w:val="18"/>
                <w:shd w:val="clear" w:color="auto" w:fill="FFFFFF"/>
              </w:rPr>
              <w:t>BALLOT</w:t>
            </w:r>
          </w:p>
          <w:p w:rsidR="00593E9A" w:rsidRDefault="00593E9A" w:rsidP="00593E9A">
            <w:pPr>
              <w:jc w:val="center"/>
              <w:rPr>
                <w:b/>
                <w:bCs/>
                <w:sz w:val="24"/>
                <w:szCs w:val="18"/>
              </w:rPr>
            </w:pPr>
            <w:proofErr w:type="spellStart"/>
            <w:r>
              <w:rPr>
                <w:b/>
                <w:bCs/>
                <w:sz w:val="24"/>
                <w:szCs w:val="18"/>
              </w:rPr>
              <w:t>for</w:t>
            </w:r>
            <w:proofErr w:type="spellEnd"/>
            <w:r>
              <w:rPr>
                <w:b/>
                <w:bCs/>
                <w:sz w:val="24"/>
                <w:szCs w:val="18"/>
              </w:rPr>
              <w:t xml:space="preserve"> </w:t>
            </w:r>
            <w:proofErr w:type="spellStart"/>
            <w:r>
              <w:rPr>
                <w:b/>
                <w:bCs/>
                <w:sz w:val="24"/>
                <w:szCs w:val="18"/>
              </w:rPr>
              <w:t>voting</w:t>
            </w:r>
            <w:proofErr w:type="spellEnd"/>
          </w:p>
          <w:p w:rsidR="00593E9A" w:rsidRDefault="00593E9A" w:rsidP="00593E9A">
            <w:pPr>
              <w:jc w:val="center"/>
              <w:rPr>
                <w:b/>
                <w:bCs/>
                <w:sz w:val="18"/>
                <w:szCs w:val="18"/>
              </w:rPr>
            </w:pPr>
            <w:r>
              <w:rPr>
                <w:b/>
                <w:bCs/>
                <w:sz w:val="24"/>
                <w:szCs w:val="18"/>
              </w:rPr>
              <w:t>No. 1</w:t>
            </w:r>
          </w:p>
        </w:tc>
      </w:tr>
      <w:tr w:rsidR="00593E9A" w:rsidRPr="00B73BBF" w:rsidTr="007329D7">
        <w:trPr>
          <w:cantSplit/>
          <w:trHeight w:val="580"/>
        </w:trPr>
        <w:tc>
          <w:tcPr>
            <w:tcW w:w="1845" w:type="pct"/>
            <w:tcBorders>
              <w:top w:val="single" w:sz="12" w:space="0" w:color="auto"/>
              <w:left w:val="single" w:sz="12" w:space="0" w:color="auto"/>
              <w:bottom w:val="single" w:sz="12" w:space="0" w:color="auto"/>
              <w:right w:val="single" w:sz="12" w:space="0" w:color="auto"/>
            </w:tcBorders>
          </w:tcPr>
          <w:p w:rsidR="00593E9A" w:rsidRPr="00F502C8" w:rsidRDefault="00593E9A" w:rsidP="00593E9A">
            <w:pPr>
              <w:rPr>
                <w:b/>
                <w:bCs/>
                <w:lang w:val="en-US"/>
              </w:rPr>
            </w:pPr>
            <w:r w:rsidRPr="00F502C8">
              <w:rPr>
                <w:b/>
                <w:bCs/>
                <w:lang w:val="en-US"/>
              </w:rPr>
              <w:t>Shareholder company name or full name</w:t>
            </w:r>
          </w:p>
          <w:p w:rsidR="00593E9A" w:rsidRPr="00F502C8" w:rsidRDefault="00593E9A" w:rsidP="00593E9A">
            <w:pPr>
              <w:rPr>
                <w:b/>
                <w:bCs/>
                <w:lang w:val="en-US"/>
              </w:rPr>
            </w:pPr>
          </w:p>
        </w:tc>
        <w:tc>
          <w:tcPr>
            <w:tcW w:w="3155" w:type="pct"/>
            <w:gridSpan w:val="2"/>
            <w:tcBorders>
              <w:top w:val="single" w:sz="12" w:space="0" w:color="auto"/>
              <w:left w:val="single" w:sz="12" w:space="0" w:color="auto"/>
              <w:bottom w:val="single" w:sz="12" w:space="0" w:color="auto"/>
              <w:right w:val="single" w:sz="12" w:space="0" w:color="auto"/>
            </w:tcBorders>
          </w:tcPr>
          <w:p w:rsidR="00593E9A" w:rsidRDefault="00593E9A" w:rsidP="00593E9A">
            <w:pPr>
              <w:rPr>
                <w:b/>
                <w:bCs/>
                <w:sz w:val="18"/>
                <w:szCs w:val="18"/>
              </w:rPr>
            </w:pPr>
            <w:r>
              <w:rPr>
                <w:b/>
                <w:bCs/>
                <w:sz w:val="18"/>
                <w:szCs w:val="18"/>
              </w:rPr>
              <w:t xml:space="preserve">[Company </w:t>
            </w:r>
            <w:proofErr w:type="spellStart"/>
            <w:r>
              <w:rPr>
                <w:b/>
                <w:bCs/>
                <w:sz w:val="18"/>
                <w:szCs w:val="18"/>
              </w:rPr>
              <w:t>name</w:t>
            </w:r>
            <w:proofErr w:type="spellEnd"/>
            <w:r>
              <w:rPr>
                <w:b/>
                <w:bCs/>
                <w:sz w:val="18"/>
                <w:szCs w:val="18"/>
              </w:rPr>
              <w:t xml:space="preserve">/Full </w:t>
            </w:r>
            <w:proofErr w:type="spellStart"/>
            <w:r>
              <w:rPr>
                <w:b/>
                <w:bCs/>
                <w:sz w:val="18"/>
                <w:szCs w:val="18"/>
              </w:rPr>
              <w:t>name</w:t>
            </w:r>
            <w:proofErr w:type="spellEnd"/>
            <w:r>
              <w:rPr>
                <w:b/>
                <w:bCs/>
                <w:sz w:val="18"/>
                <w:szCs w:val="18"/>
              </w:rPr>
              <w:t>]</w:t>
            </w:r>
          </w:p>
        </w:tc>
      </w:tr>
      <w:tr w:rsidR="00593E9A" w:rsidRPr="00B73BBF" w:rsidTr="007329D7">
        <w:trPr>
          <w:cantSplit/>
          <w:trHeight w:val="340"/>
        </w:trPr>
        <w:tc>
          <w:tcPr>
            <w:tcW w:w="1845" w:type="pct"/>
            <w:tcBorders>
              <w:top w:val="single" w:sz="12" w:space="0" w:color="auto"/>
              <w:left w:val="single" w:sz="12" w:space="0" w:color="auto"/>
              <w:bottom w:val="single" w:sz="12" w:space="0" w:color="auto"/>
              <w:right w:val="single" w:sz="12" w:space="0" w:color="auto"/>
            </w:tcBorders>
          </w:tcPr>
          <w:p w:rsidR="00593E9A" w:rsidRDefault="00593E9A" w:rsidP="00593E9A">
            <w:pPr>
              <w:pStyle w:val="af0"/>
              <w:widowControl/>
            </w:pPr>
            <w:r>
              <w:t xml:space="preserve">Number </w:t>
            </w:r>
            <w:proofErr w:type="spellStart"/>
            <w:r>
              <w:t>of</w:t>
            </w:r>
            <w:proofErr w:type="spellEnd"/>
            <w:r>
              <w:t xml:space="preserve"> </w:t>
            </w:r>
            <w:proofErr w:type="spellStart"/>
            <w:r>
              <w:t>voting</w:t>
            </w:r>
            <w:proofErr w:type="spellEnd"/>
            <w:r>
              <w:t xml:space="preserve"> </w:t>
            </w:r>
            <w:proofErr w:type="spellStart"/>
            <w:r>
              <w:t>shares</w:t>
            </w:r>
            <w:proofErr w:type="spellEnd"/>
          </w:p>
        </w:tc>
        <w:tc>
          <w:tcPr>
            <w:tcW w:w="3155" w:type="pct"/>
            <w:gridSpan w:val="2"/>
            <w:tcBorders>
              <w:top w:val="single" w:sz="12" w:space="0" w:color="auto"/>
              <w:left w:val="single" w:sz="12" w:space="0" w:color="auto"/>
              <w:bottom w:val="single" w:sz="12" w:space="0" w:color="auto"/>
              <w:right w:val="single" w:sz="12" w:space="0" w:color="auto"/>
            </w:tcBorders>
          </w:tcPr>
          <w:p w:rsidR="00593E9A" w:rsidRDefault="00593E9A" w:rsidP="00593E9A">
            <w:pPr>
              <w:rPr>
                <w:b/>
                <w:bCs/>
                <w:sz w:val="18"/>
                <w:szCs w:val="18"/>
              </w:rPr>
            </w:pPr>
            <w:r>
              <w:rPr>
                <w:b/>
                <w:bCs/>
                <w:sz w:val="18"/>
                <w:szCs w:val="18"/>
              </w:rPr>
              <w:t xml:space="preserve">[Number </w:t>
            </w:r>
            <w:proofErr w:type="spellStart"/>
            <w:r>
              <w:rPr>
                <w:b/>
                <w:bCs/>
                <w:sz w:val="18"/>
                <w:szCs w:val="18"/>
              </w:rPr>
              <w:t>of</w:t>
            </w:r>
            <w:proofErr w:type="spellEnd"/>
            <w:r>
              <w:rPr>
                <w:b/>
                <w:bCs/>
                <w:sz w:val="18"/>
                <w:szCs w:val="18"/>
              </w:rPr>
              <w:t xml:space="preserve"> </w:t>
            </w:r>
            <w:proofErr w:type="spellStart"/>
            <w:r>
              <w:rPr>
                <w:b/>
                <w:bCs/>
                <w:sz w:val="18"/>
                <w:szCs w:val="18"/>
              </w:rPr>
              <w:t>votes</w:t>
            </w:r>
            <w:proofErr w:type="spellEnd"/>
            <w:r>
              <w:rPr>
                <w:b/>
                <w:bCs/>
                <w:sz w:val="18"/>
                <w:szCs w:val="18"/>
              </w:rPr>
              <w:t>]</w:t>
            </w:r>
          </w:p>
        </w:tc>
      </w:tr>
    </w:tbl>
    <w:p w:rsidR="00530C00" w:rsidRPr="00A274CE" w:rsidRDefault="00593E9A" w:rsidP="002F34BC">
      <w:pPr>
        <w:spacing w:before="120" w:after="120" w:line="200" w:lineRule="exact"/>
        <w:jc w:val="both"/>
        <w:rPr>
          <w:i/>
          <w:sz w:val="14"/>
          <w:szCs w:val="14"/>
          <w:lang w:val="en-US"/>
        </w:rPr>
      </w:pPr>
      <w:r w:rsidRPr="00A274CE">
        <w:rPr>
          <w:b/>
          <w:bCs/>
          <w:color w:val="000000" w:themeColor="text1"/>
          <w:u w:val="single"/>
          <w:shd w:val="clear" w:color="auto" w:fill="FFFFFF"/>
          <w:lang w:val="en-US"/>
        </w:rPr>
        <w:t xml:space="preserve">Wording of the resolution on item </w:t>
      </w:r>
      <w:r w:rsidR="005468E8" w:rsidRPr="00A274CE">
        <w:rPr>
          <w:b/>
          <w:bCs/>
          <w:color w:val="000000" w:themeColor="text1"/>
          <w:u w:val="single"/>
          <w:shd w:val="clear" w:color="auto" w:fill="FFFFFF"/>
          <w:lang w:val="en-US"/>
        </w:rPr>
        <w:t>№ 1</w:t>
      </w:r>
      <w:r w:rsidR="005468E8" w:rsidRPr="00A274CE">
        <w:rPr>
          <w:b/>
          <w:bCs/>
          <w:color w:val="000000" w:themeColor="text1"/>
          <w:shd w:val="clear" w:color="auto" w:fill="FFFFFF"/>
          <w:lang w:val="en-US"/>
        </w:rPr>
        <w:t xml:space="preserve">: </w:t>
      </w:r>
      <w:r w:rsidR="00A274CE" w:rsidRPr="00A274CE">
        <w:rPr>
          <w:bCs/>
          <w:lang w:val="en-US"/>
        </w:rPr>
        <w:t>approve Sberbank's Annual Report for 2023</w:t>
      </w:r>
    </w:p>
    <w:tbl>
      <w:tblPr>
        <w:tblW w:w="0" w:type="auto"/>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890"/>
        <w:gridCol w:w="2520"/>
        <w:gridCol w:w="900"/>
        <w:gridCol w:w="2520"/>
      </w:tblGrid>
      <w:tr w:rsidR="00593E9A" w:rsidRPr="005F3F86" w:rsidTr="007329D7">
        <w:tc>
          <w:tcPr>
            <w:tcW w:w="2520"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rPr>
                <w:sz w:val="20"/>
              </w:rPr>
            </w:pPr>
            <w:r>
              <w:rPr>
                <w:sz w:val="20"/>
              </w:rPr>
              <w:t>FOR</w:t>
            </w:r>
          </w:p>
        </w:tc>
        <w:tc>
          <w:tcPr>
            <w:tcW w:w="890" w:type="dxa"/>
            <w:tcBorders>
              <w:top w:val="nil"/>
              <w:left w:val="single" w:sz="12" w:space="0" w:color="auto"/>
              <w:bottom w:val="nil"/>
              <w:right w:val="single" w:sz="12" w:space="0" w:color="auto"/>
            </w:tcBorders>
          </w:tcPr>
          <w:p w:rsidR="00593E9A" w:rsidRDefault="00593E9A" w:rsidP="00593E9A">
            <w:pPr>
              <w:tabs>
                <w:tab w:val="left" w:pos="142"/>
              </w:tabs>
              <w:spacing w:line="200" w:lineRule="exact"/>
              <w:jc w:val="both"/>
              <w:rPr>
                <w:b/>
                <w:bCs/>
              </w:rPr>
            </w:pPr>
          </w:p>
        </w:tc>
        <w:tc>
          <w:tcPr>
            <w:tcW w:w="2520"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rPr>
                <w:sz w:val="20"/>
              </w:rPr>
            </w:pPr>
            <w:r>
              <w:rPr>
                <w:sz w:val="20"/>
              </w:rPr>
              <w:t>AGAINST</w:t>
            </w:r>
          </w:p>
        </w:tc>
        <w:tc>
          <w:tcPr>
            <w:tcW w:w="900" w:type="dxa"/>
            <w:tcBorders>
              <w:top w:val="nil"/>
              <w:left w:val="single" w:sz="12" w:space="0" w:color="auto"/>
              <w:bottom w:val="nil"/>
              <w:right w:val="single" w:sz="12" w:space="0" w:color="auto"/>
            </w:tcBorders>
          </w:tcPr>
          <w:p w:rsidR="00593E9A" w:rsidRDefault="00593E9A" w:rsidP="00593E9A">
            <w:pPr>
              <w:tabs>
                <w:tab w:val="left" w:pos="142"/>
              </w:tabs>
              <w:spacing w:line="200" w:lineRule="exact"/>
              <w:jc w:val="both"/>
              <w:rPr>
                <w:b/>
                <w:bCs/>
              </w:rPr>
            </w:pPr>
          </w:p>
        </w:tc>
        <w:tc>
          <w:tcPr>
            <w:tcW w:w="2520"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rPr>
                <w:sz w:val="20"/>
              </w:rPr>
            </w:pPr>
            <w:r>
              <w:rPr>
                <w:sz w:val="20"/>
              </w:rPr>
              <w:t>ABSTAINED</w:t>
            </w:r>
          </w:p>
        </w:tc>
      </w:tr>
      <w:tr w:rsidR="005468E8" w:rsidRPr="005F3F86" w:rsidTr="00671ED3">
        <w:trPr>
          <w:trHeight w:val="214"/>
        </w:trPr>
        <w:tc>
          <w:tcPr>
            <w:tcW w:w="2520" w:type="dxa"/>
            <w:tcBorders>
              <w:top w:val="single" w:sz="12" w:space="0" w:color="auto"/>
              <w:left w:val="single" w:sz="12" w:space="0" w:color="auto"/>
              <w:bottom w:val="single" w:sz="12" w:space="0" w:color="auto"/>
              <w:right w:val="single" w:sz="12" w:space="0" w:color="auto"/>
            </w:tcBorders>
          </w:tcPr>
          <w:p w:rsidR="005468E8" w:rsidRPr="005F3F86" w:rsidRDefault="005468E8" w:rsidP="007329D7">
            <w:pPr>
              <w:tabs>
                <w:tab w:val="left" w:pos="142"/>
              </w:tabs>
              <w:spacing w:line="200" w:lineRule="exact"/>
              <w:jc w:val="both"/>
              <w:rPr>
                <w:b/>
                <w:bCs/>
                <w:sz w:val="19"/>
                <w:szCs w:val="19"/>
              </w:rPr>
            </w:pPr>
          </w:p>
          <w:p w:rsidR="005468E8" w:rsidRPr="005F3F86" w:rsidRDefault="005468E8" w:rsidP="007329D7">
            <w:pPr>
              <w:tabs>
                <w:tab w:val="left" w:pos="142"/>
              </w:tabs>
              <w:spacing w:line="200" w:lineRule="exact"/>
              <w:jc w:val="both"/>
              <w:rPr>
                <w:b/>
                <w:bCs/>
                <w:sz w:val="19"/>
                <w:szCs w:val="19"/>
              </w:rPr>
            </w:pPr>
          </w:p>
        </w:tc>
        <w:tc>
          <w:tcPr>
            <w:tcW w:w="890" w:type="dxa"/>
            <w:tcBorders>
              <w:top w:val="nil"/>
              <w:left w:val="single" w:sz="12" w:space="0" w:color="auto"/>
              <w:bottom w:val="nil"/>
              <w:right w:val="single" w:sz="12" w:space="0" w:color="auto"/>
            </w:tcBorders>
          </w:tcPr>
          <w:p w:rsidR="005468E8" w:rsidRPr="005F3F86" w:rsidRDefault="005468E8" w:rsidP="007329D7">
            <w:pPr>
              <w:tabs>
                <w:tab w:val="left" w:pos="142"/>
              </w:tabs>
              <w:spacing w:line="200" w:lineRule="exact"/>
              <w:jc w:val="both"/>
              <w:rPr>
                <w:b/>
                <w:bCs/>
                <w:sz w:val="19"/>
                <w:szCs w:val="19"/>
              </w:rPr>
            </w:pPr>
          </w:p>
        </w:tc>
        <w:tc>
          <w:tcPr>
            <w:tcW w:w="2520" w:type="dxa"/>
            <w:tcBorders>
              <w:top w:val="single" w:sz="12" w:space="0" w:color="auto"/>
              <w:left w:val="single" w:sz="12" w:space="0" w:color="auto"/>
              <w:bottom w:val="single" w:sz="12" w:space="0" w:color="auto"/>
              <w:right w:val="single" w:sz="12" w:space="0" w:color="auto"/>
            </w:tcBorders>
          </w:tcPr>
          <w:p w:rsidR="005468E8" w:rsidRPr="005F3F86" w:rsidRDefault="005468E8" w:rsidP="007329D7">
            <w:pPr>
              <w:tabs>
                <w:tab w:val="left" w:pos="142"/>
              </w:tabs>
              <w:spacing w:line="200" w:lineRule="exact"/>
              <w:jc w:val="both"/>
              <w:rPr>
                <w:b/>
                <w:bCs/>
                <w:sz w:val="19"/>
                <w:szCs w:val="19"/>
              </w:rPr>
            </w:pPr>
          </w:p>
        </w:tc>
        <w:tc>
          <w:tcPr>
            <w:tcW w:w="900" w:type="dxa"/>
            <w:tcBorders>
              <w:top w:val="nil"/>
              <w:left w:val="single" w:sz="12" w:space="0" w:color="auto"/>
              <w:bottom w:val="nil"/>
              <w:right w:val="single" w:sz="12" w:space="0" w:color="auto"/>
            </w:tcBorders>
          </w:tcPr>
          <w:p w:rsidR="005468E8" w:rsidRPr="005F3F86" w:rsidRDefault="005468E8" w:rsidP="007329D7">
            <w:pPr>
              <w:tabs>
                <w:tab w:val="left" w:pos="142"/>
              </w:tabs>
              <w:spacing w:line="200" w:lineRule="exact"/>
              <w:jc w:val="both"/>
              <w:rPr>
                <w:b/>
                <w:bCs/>
                <w:sz w:val="19"/>
                <w:szCs w:val="19"/>
              </w:rPr>
            </w:pPr>
          </w:p>
        </w:tc>
        <w:tc>
          <w:tcPr>
            <w:tcW w:w="2520" w:type="dxa"/>
            <w:tcBorders>
              <w:top w:val="single" w:sz="12" w:space="0" w:color="auto"/>
              <w:left w:val="single" w:sz="12" w:space="0" w:color="auto"/>
              <w:bottom w:val="single" w:sz="12" w:space="0" w:color="auto"/>
              <w:right w:val="single" w:sz="12" w:space="0" w:color="auto"/>
            </w:tcBorders>
          </w:tcPr>
          <w:p w:rsidR="005468E8" w:rsidRPr="005F3F86" w:rsidRDefault="005468E8" w:rsidP="007329D7">
            <w:pPr>
              <w:tabs>
                <w:tab w:val="left" w:pos="142"/>
              </w:tabs>
              <w:spacing w:line="200" w:lineRule="exact"/>
              <w:jc w:val="both"/>
              <w:rPr>
                <w:b/>
                <w:bCs/>
                <w:sz w:val="19"/>
                <w:szCs w:val="19"/>
              </w:rPr>
            </w:pPr>
          </w:p>
        </w:tc>
      </w:tr>
    </w:tbl>
    <w:p w:rsidR="002F34BC" w:rsidRPr="00A274CE" w:rsidRDefault="00A274CE" w:rsidP="002F00B2">
      <w:pPr>
        <w:jc w:val="both"/>
        <w:rPr>
          <w:i/>
          <w:sz w:val="14"/>
          <w:szCs w:val="18"/>
          <w:lang w:val="en-US"/>
        </w:rPr>
      </w:pPr>
      <w:r w:rsidRPr="00A274CE">
        <w:rPr>
          <w:i/>
          <w:sz w:val="14"/>
          <w:szCs w:val="18"/>
          <w:lang w:val="en-US"/>
        </w:rPr>
        <w:t>The draft Annual Report of PJSC Sberbank for 2023 is available on the Bank's website at https://sberbank.com/agm2024 as part of the information (materials) to be submitted to persons entitled to participate in the Meeting.</w:t>
      </w:r>
    </w:p>
    <w:p w:rsidR="00A274CE" w:rsidRPr="00A274CE" w:rsidRDefault="00A274CE" w:rsidP="002F00B2">
      <w:pPr>
        <w:jc w:val="both"/>
        <w:rPr>
          <w:b/>
          <w:bCs/>
          <w:sz w:val="19"/>
          <w:szCs w:val="19"/>
          <w:u w:val="single"/>
          <w:shd w:val="clear" w:color="auto" w:fill="FFFFFF"/>
          <w:lang w:val="en-US"/>
        </w:rPr>
      </w:pPr>
    </w:p>
    <w:p w:rsidR="002F00B2" w:rsidRPr="00593E9A" w:rsidRDefault="00593E9A" w:rsidP="002F00B2">
      <w:pPr>
        <w:jc w:val="both"/>
        <w:rPr>
          <w:b/>
          <w:bCs/>
          <w:shd w:val="clear" w:color="auto" w:fill="FFFFFF"/>
          <w:lang w:val="en-US"/>
        </w:rPr>
      </w:pPr>
      <w:r w:rsidRPr="00593E9A">
        <w:rPr>
          <w:b/>
          <w:bCs/>
          <w:u w:val="single"/>
          <w:shd w:val="clear" w:color="auto" w:fill="FFFFFF"/>
          <w:lang w:val="en-US"/>
        </w:rPr>
        <w:t xml:space="preserve">Wording of the resolution on item </w:t>
      </w:r>
      <w:r w:rsidR="002F00B2" w:rsidRPr="00593E9A">
        <w:rPr>
          <w:b/>
          <w:bCs/>
          <w:u w:val="single"/>
          <w:shd w:val="clear" w:color="auto" w:fill="FFFFFF"/>
          <w:lang w:val="en-US"/>
        </w:rPr>
        <w:t>№ 2</w:t>
      </w:r>
      <w:r w:rsidR="002F00B2" w:rsidRPr="00593E9A">
        <w:rPr>
          <w:b/>
          <w:bCs/>
          <w:shd w:val="clear" w:color="auto" w:fill="FFFFFF"/>
          <w:lang w:val="en-US"/>
        </w:rPr>
        <w:t xml:space="preserve"> </w:t>
      </w:r>
    </w:p>
    <w:p w:rsidR="00A274CE" w:rsidRPr="00A274CE" w:rsidRDefault="00A274CE" w:rsidP="00A274CE">
      <w:pPr>
        <w:ind w:firstLine="284"/>
        <w:jc w:val="both"/>
        <w:rPr>
          <w:bCs/>
          <w:lang w:val="en-US"/>
        </w:rPr>
      </w:pPr>
      <w:r w:rsidRPr="00A274CE">
        <w:rPr>
          <w:bCs/>
          <w:lang w:val="en-US"/>
        </w:rPr>
        <w:t>1. Approve the following distribution of Sberbank's net profit for 2023 after tax in the amount of RUB 1,480,818,551,978.34: RUB 752,145,368,400.00 shall be allocated for dividend payout, while profit in the amount of RUB 728,673,183,578.34 shall be retained as part of Sberbank's retained earnings.</w:t>
      </w:r>
    </w:p>
    <w:p w:rsidR="00A274CE" w:rsidRPr="00A274CE" w:rsidRDefault="00A274CE" w:rsidP="00A274CE">
      <w:pPr>
        <w:ind w:firstLine="284"/>
        <w:jc w:val="both"/>
        <w:rPr>
          <w:bCs/>
          <w:lang w:val="en-US"/>
        </w:rPr>
      </w:pPr>
      <w:r w:rsidRPr="00A274CE">
        <w:rPr>
          <w:bCs/>
          <w:lang w:val="en-US"/>
        </w:rPr>
        <w:t>2. Pay dividends for 2023 on ordinary shares of Sberbank in the amount of RUR 33.30 per one share, on preferred shares of Sberbank – RUR 33.30 per one share, in monetary form, in the manner and within the terms established by the current legislation.</w:t>
      </w:r>
    </w:p>
    <w:p w:rsidR="00530C00" w:rsidRPr="00A274CE" w:rsidRDefault="00A274CE" w:rsidP="00A274CE">
      <w:pPr>
        <w:ind w:firstLine="284"/>
        <w:jc w:val="both"/>
        <w:rPr>
          <w:sz w:val="19"/>
          <w:szCs w:val="19"/>
          <w:lang w:val="en-US"/>
        </w:rPr>
      </w:pPr>
      <w:r w:rsidRPr="00A274CE">
        <w:rPr>
          <w:bCs/>
          <w:lang w:val="en-US"/>
        </w:rPr>
        <w:t>3. Approve July 11, 2024 as the date on which the parties entitled to dividend payouts for 2023 shall be determined.</w:t>
      </w:r>
    </w:p>
    <w:tbl>
      <w:tblPr>
        <w:tblW w:w="0" w:type="auto"/>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890"/>
        <w:gridCol w:w="2520"/>
        <w:gridCol w:w="900"/>
        <w:gridCol w:w="2520"/>
      </w:tblGrid>
      <w:tr w:rsidR="00593E9A" w:rsidRPr="005F3F86" w:rsidTr="0073302C">
        <w:tc>
          <w:tcPr>
            <w:tcW w:w="2520"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rPr>
                <w:sz w:val="20"/>
              </w:rPr>
            </w:pPr>
            <w:r>
              <w:rPr>
                <w:sz w:val="20"/>
              </w:rPr>
              <w:t>FOR</w:t>
            </w:r>
          </w:p>
        </w:tc>
        <w:tc>
          <w:tcPr>
            <w:tcW w:w="890" w:type="dxa"/>
            <w:tcBorders>
              <w:top w:val="nil"/>
              <w:left w:val="single" w:sz="12" w:space="0" w:color="auto"/>
              <w:bottom w:val="nil"/>
              <w:right w:val="single" w:sz="12" w:space="0" w:color="auto"/>
            </w:tcBorders>
          </w:tcPr>
          <w:p w:rsidR="00593E9A" w:rsidRDefault="00593E9A" w:rsidP="00593E9A">
            <w:pPr>
              <w:tabs>
                <w:tab w:val="left" w:pos="142"/>
              </w:tabs>
              <w:spacing w:line="200" w:lineRule="exact"/>
              <w:jc w:val="both"/>
              <w:rPr>
                <w:b/>
                <w:bCs/>
              </w:rPr>
            </w:pPr>
          </w:p>
        </w:tc>
        <w:tc>
          <w:tcPr>
            <w:tcW w:w="2520"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rPr>
                <w:sz w:val="20"/>
              </w:rPr>
            </w:pPr>
            <w:r>
              <w:rPr>
                <w:sz w:val="20"/>
              </w:rPr>
              <w:t>AGAINST</w:t>
            </w:r>
          </w:p>
        </w:tc>
        <w:tc>
          <w:tcPr>
            <w:tcW w:w="900" w:type="dxa"/>
            <w:tcBorders>
              <w:top w:val="nil"/>
              <w:left w:val="single" w:sz="12" w:space="0" w:color="auto"/>
              <w:bottom w:val="nil"/>
              <w:right w:val="single" w:sz="12" w:space="0" w:color="auto"/>
            </w:tcBorders>
          </w:tcPr>
          <w:p w:rsidR="00593E9A" w:rsidRDefault="00593E9A" w:rsidP="00593E9A">
            <w:pPr>
              <w:tabs>
                <w:tab w:val="left" w:pos="142"/>
              </w:tabs>
              <w:spacing w:line="200" w:lineRule="exact"/>
              <w:jc w:val="both"/>
              <w:rPr>
                <w:b/>
                <w:bCs/>
              </w:rPr>
            </w:pPr>
          </w:p>
        </w:tc>
        <w:tc>
          <w:tcPr>
            <w:tcW w:w="2520"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rPr>
                <w:sz w:val="20"/>
              </w:rPr>
            </w:pPr>
            <w:r>
              <w:rPr>
                <w:sz w:val="20"/>
              </w:rPr>
              <w:t>ABSTAINED</w:t>
            </w:r>
          </w:p>
        </w:tc>
      </w:tr>
      <w:tr w:rsidR="002F00B2" w:rsidRPr="005F3F86" w:rsidTr="0073302C">
        <w:tc>
          <w:tcPr>
            <w:tcW w:w="2520" w:type="dxa"/>
            <w:tcBorders>
              <w:top w:val="single" w:sz="12" w:space="0" w:color="auto"/>
              <w:left w:val="single" w:sz="12" w:space="0" w:color="auto"/>
              <w:bottom w:val="single" w:sz="12" w:space="0" w:color="auto"/>
              <w:right w:val="single" w:sz="12" w:space="0" w:color="auto"/>
            </w:tcBorders>
          </w:tcPr>
          <w:p w:rsidR="002F00B2" w:rsidRPr="005F3F86" w:rsidRDefault="002F00B2" w:rsidP="0073302C">
            <w:pPr>
              <w:tabs>
                <w:tab w:val="left" w:pos="142"/>
              </w:tabs>
              <w:jc w:val="both"/>
              <w:rPr>
                <w:b/>
                <w:bCs/>
                <w:sz w:val="19"/>
                <w:szCs w:val="19"/>
              </w:rPr>
            </w:pPr>
          </w:p>
          <w:p w:rsidR="002F00B2" w:rsidRPr="005F3F86" w:rsidRDefault="002F00B2" w:rsidP="0073302C">
            <w:pPr>
              <w:tabs>
                <w:tab w:val="left" w:pos="142"/>
              </w:tabs>
              <w:jc w:val="both"/>
              <w:rPr>
                <w:b/>
                <w:bCs/>
                <w:sz w:val="19"/>
                <w:szCs w:val="19"/>
              </w:rPr>
            </w:pPr>
          </w:p>
        </w:tc>
        <w:tc>
          <w:tcPr>
            <w:tcW w:w="890" w:type="dxa"/>
            <w:tcBorders>
              <w:top w:val="nil"/>
              <w:left w:val="single" w:sz="12" w:space="0" w:color="auto"/>
              <w:bottom w:val="nil"/>
              <w:right w:val="single" w:sz="12" w:space="0" w:color="auto"/>
            </w:tcBorders>
          </w:tcPr>
          <w:p w:rsidR="002F00B2" w:rsidRPr="005F3F86" w:rsidRDefault="002F00B2" w:rsidP="0073302C">
            <w:pPr>
              <w:tabs>
                <w:tab w:val="left" w:pos="142"/>
              </w:tabs>
              <w:jc w:val="both"/>
              <w:rPr>
                <w:b/>
                <w:bCs/>
                <w:sz w:val="19"/>
                <w:szCs w:val="19"/>
              </w:rPr>
            </w:pPr>
          </w:p>
        </w:tc>
        <w:tc>
          <w:tcPr>
            <w:tcW w:w="2520" w:type="dxa"/>
            <w:tcBorders>
              <w:top w:val="single" w:sz="12" w:space="0" w:color="auto"/>
              <w:left w:val="single" w:sz="12" w:space="0" w:color="auto"/>
              <w:bottom w:val="single" w:sz="12" w:space="0" w:color="auto"/>
              <w:right w:val="single" w:sz="12" w:space="0" w:color="auto"/>
            </w:tcBorders>
          </w:tcPr>
          <w:p w:rsidR="002F00B2" w:rsidRPr="005F3F86" w:rsidRDefault="002F00B2" w:rsidP="0073302C">
            <w:pPr>
              <w:tabs>
                <w:tab w:val="left" w:pos="142"/>
              </w:tabs>
              <w:jc w:val="both"/>
              <w:rPr>
                <w:b/>
                <w:bCs/>
                <w:sz w:val="19"/>
                <w:szCs w:val="19"/>
              </w:rPr>
            </w:pPr>
          </w:p>
        </w:tc>
        <w:tc>
          <w:tcPr>
            <w:tcW w:w="900" w:type="dxa"/>
            <w:tcBorders>
              <w:top w:val="nil"/>
              <w:left w:val="single" w:sz="12" w:space="0" w:color="auto"/>
              <w:bottom w:val="nil"/>
              <w:right w:val="single" w:sz="12" w:space="0" w:color="auto"/>
            </w:tcBorders>
          </w:tcPr>
          <w:p w:rsidR="002F00B2" w:rsidRPr="005F3F86" w:rsidRDefault="002F00B2" w:rsidP="0073302C">
            <w:pPr>
              <w:tabs>
                <w:tab w:val="left" w:pos="142"/>
              </w:tabs>
              <w:jc w:val="both"/>
              <w:rPr>
                <w:b/>
                <w:bCs/>
                <w:sz w:val="19"/>
                <w:szCs w:val="19"/>
              </w:rPr>
            </w:pPr>
          </w:p>
        </w:tc>
        <w:tc>
          <w:tcPr>
            <w:tcW w:w="2520" w:type="dxa"/>
            <w:tcBorders>
              <w:top w:val="single" w:sz="12" w:space="0" w:color="auto"/>
              <w:left w:val="single" w:sz="12" w:space="0" w:color="auto"/>
              <w:bottom w:val="single" w:sz="12" w:space="0" w:color="auto"/>
              <w:right w:val="single" w:sz="12" w:space="0" w:color="auto"/>
            </w:tcBorders>
          </w:tcPr>
          <w:p w:rsidR="002F00B2" w:rsidRPr="005F3F86" w:rsidRDefault="002F00B2" w:rsidP="0073302C">
            <w:pPr>
              <w:tabs>
                <w:tab w:val="left" w:pos="142"/>
              </w:tabs>
              <w:jc w:val="both"/>
              <w:rPr>
                <w:b/>
                <w:bCs/>
                <w:sz w:val="19"/>
                <w:szCs w:val="19"/>
              </w:rPr>
            </w:pPr>
          </w:p>
        </w:tc>
      </w:tr>
    </w:tbl>
    <w:p w:rsidR="002F34BC" w:rsidRPr="005F3F86" w:rsidRDefault="002F34BC" w:rsidP="00946378">
      <w:pPr>
        <w:pStyle w:val="a3"/>
        <w:jc w:val="both"/>
        <w:rPr>
          <w:b/>
          <w:bCs/>
          <w:sz w:val="19"/>
          <w:szCs w:val="19"/>
          <w:u w:val="single"/>
          <w:shd w:val="clear" w:color="auto" w:fill="FFFFFF"/>
        </w:rPr>
      </w:pPr>
    </w:p>
    <w:p w:rsidR="00A274CE" w:rsidRPr="00A274CE" w:rsidRDefault="00593E9A" w:rsidP="00A274CE">
      <w:pPr>
        <w:pStyle w:val="a3"/>
        <w:jc w:val="both"/>
        <w:rPr>
          <w:bCs/>
          <w:lang w:val="en-US"/>
        </w:rPr>
      </w:pPr>
      <w:r w:rsidRPr="00A274CE">
        <w:rPr>
          <w:b/>
          <w:bCs/>
          <w:u w:val="single"/>
          <w:shd w:val="clear" w:color="auto" w:fill="FFFFFF"/>
          <w:lang w:val="en-US"/>
        </w:rPr>
        <w:t xml:space="preserve">Wording of the resolution on item </w:t>
      </w:r>
      <w:r w:rsidR="007B14EF" w:rsidRPr="00A274CE">
        <w:rPr>
          <w:b/>
          <w:bCs/>
          <w:u w:val="single"/>
          <w:shd w:val="clear" w:color="auto" w:fill="FFFFFF"/>
          <w:lang w:val="en-US"/>
        </w:rPr>
        <w:t>№ 3</w:t>
      </w:r>
      <w:r w:rsidR="007B14EF" w:rsidRPr="00A274CE">
        <w:rPr>
          <w:b/>
          <w:bCs/>
          <w:shd w:val="clear" w:color="auto" w:fill="FFFFFF"/>
          <w:lang w:val="en-US"/>
        </w:rPr>
        <w:t xml:space="preserve">: </w:t>
      </w:r>
      <w:r w:rsidR="00A274CE" w:rsidRPr="00A274CE">
        <w:rPr>
          <w:bCs/>
          <w:lang w:val="en-US"/>
        </w:rPr>
        <w:t>TSATR – AUDIT SERVICES LLC shall be appointed the auditor of</w:t>
      </w:r>
    </w:p>
    <w:p w:rsidR="007B14EF" w:rsidRPr="00A274CE" w:rsidRDefault="00A274CE" w:rsidP="00A274CE">
      <w:pPr>
        <w:pStyle w:val="a3"/>
        <w:jc w:val="both"/>
        <w:rPr>
          <w:b/>
          <w:bCs/>
          <w:shd w:val="clear" w:color="auto" w:fill="FFFFFF"/>
        </w:rPr>
      </w:pPr>
      <w:proofErr w:type="spellStart"/>
      <w:r w:rsidRPr="00A274CE">
        <w:rPr>
          <w:bCs/>
        </w:rPr>
        <w:t>Sberbank</w:t>
      </w:r>
      <w:proofErr w:type="spellEnd"/>
      <w:r w:rsidRPr="00A274CE">
        <w:rPr>
          <w:bCs/>
        </w:rPr>
        <w:t xml:space="preserve"> </w:t>
      </w:r>
      <w:proofErr w:type="spellStart"/>
      <w:r w:rsidRPr="00A274CE">
        <w:rPr>
          <w:bCs/>
        </w:rPr>
        <w:t>in</w:t>
      </w:r>
      <w:proofErr w:type="spellEnd"/>
      <w:r w:rsidRPr="00A274CE">
        <w:rPr>
          <w:bCs/>
        </w:rPr>
        <w:t xml:space="preserve"> 2024 </w:t>
      </w:r>
      <w:proofErr w:type="spellStart"/>
      <w:r w:rsidRPr="00A274CE">
        <w:rPr>
          <w:bCs/>
        </w:rPr>
        <w:t>and</w:t>
      </w:r>
      <w:proofErr w:type="spellEnd"/>
      <w:r w:rsidRPr="00A274CE">
        <w:rPr>
          <w:bCs/>
        </w:rPr>
        <w:t xml:space="preserve"> Q1 2025</w:t>
      </w:r>
    </w:p>
    <w:tbl>
      <w:tblPr>
        <w:tblW w:w="0" w:type="auto"/>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890"/>
        <w:gridCol w:w="2520"/>
        <w:gridCol w:w="900"/>
        <w:gridCol w:w="2520"/>
      </w:tblGrid>
      <w:tr w:rsidR="00593E9A" w:rsidRPr="00AB1E96" w:rsidTr="009E2A36">
        <w:tc>
          <w:tcPr>
            <w:tcW w:w="2520"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rPr>
                <w:sz w:val="20"/>
              </w:rPr>
            </w:pPr>
            <w:r>
              <w:rPr>
                <w:sz w:val="20"/>
              </w:rPr>
              <w:t>FOR</w:t>
            </w:r>
          </w:p>
        </w:tc>
        <w:tc>
          <w:tcPr>
            <w:tcW w:w="890" w:type="dxa"/>
            <w:tcBorders>
              <w:top w:val="nil"/>
              <w:left w:val="single" w:sz="12" w:space="0" w:color="auto"/>
              <w:bottom w:val="nil"/>
              <w:right w:val="single" w:sz="12" w:space="0" w:color="auto"/>
            </w:tcBorders>
          </w:tcPr>
          <w:p w:rsidR="00593E9A" w:rsidRDefault="00593E9A" w:rsidP="00593E9A">
            <w:pPr>
              <w:tabs>
                <w:tab w:val="left" w:pos="142"/>
              </w:tabs>
              <w:spacing w:line="200" w:lineRule="exact"/>
              <w:jc w:val="both"/>
              <w:rPr>
                <w:b/>
                <w:bCs/>
              </w:rPr>
            </w:pPr>
          </w:p>
        </w:tc>
        <w:tc>
          <w:tcPr>
            <w:tcW w:w="2520"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rPr>
                <w:sz w:val="20"/>
              </w:rPr>
            </w:pPr>
            <w:r>
              <w:rPr>
                <w:sz w:val="20"/>
              </w:rPr>
              <w:t>AGAINST</w:t>
            </w:r>
          </w:p>
        </w:tc>
        <w:tc>
          <w:tcPr>
            <w:tcW w:w="900" w:type="dxa"/>
            <w:tcBorders>
              <w:top w:val="nil"/>
              <w:left w:val="single" w:sz="12" w:space="0" w:color="auto"/>
              <w:bottom w:val="nil"/>
              <w:right w:val="single" w:sz="12" w:space="0" w:color="auto"/>
            </w:tcBorders>
          </w:tcPr>
          <w:p w:rsidR="00593E9A" w:rsidRDefault="00593E9A" w:rsidP="00593E9A">
            <w:pPr>
              <w:tabs>
                <w:tab w:val="left" w:pos="142"/>
              </w:tabs>
              <w:spacing w:line="200" w:lineRule="exact"/>
              <w:jc w:val="both"/>
              <w:rPr>
                <w:b/>
                <w:bCs/>
              </w:rPr>
            </w:pPr>
          </w:p>
        </w:tc>
        <w:tc>
          <w:tcPr>
            <w:tcW w:w="2520"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rPr>
                <w:sz w:val="20"/>
              </w:rPr>
            </w:pPr>
            <w:r>
              <w:rPr>
                <w:sz w:val="20"/>
              </w:rPr>
              <w:t>ABSTAINED</w:t>
            </w:r>
          </w:p>
        </w:tc>
      </w:tr>
      <w:tr w:rsidR="007B14EF" w:rsidRPr="00AB1E96" w:rsidTr="009E2A36">
        <w:trPr>
          <w:trHeight w:val="214"/>
        </w:trPr>
        <w:tc>
          <w:tcPr>
            <w:tcW w:w="2520" w:type="dxa"/>
            <w:tcBorders>
              <w:top w:val="single" w:sz="12" w:space="0" w:color="auto"/>
              <w:left w:val="single" w:sz="12" w:space="0" w:color="auto"/>
              <w:bottom w:val="single" w:sz="12" w:space="0" w:color="auto"/>
              <w:right w:val="single" w:sz="12" w:space="0" w:color="auto"/>
            </w:tcBorders>
          </w:tcPr>
          <w:p w:rsidR="007B14EF" w:rsidRPr="00AB1E96" w:rsidRDefault="007B14EF" w:rsidP="009E2A36">
            <w:pPr>
              <w:tabs>
                <w:tab w:val="left" w:pos="142"/>
              </w:tabs>
              <w:spacing w:line="200" w:lineRule="exact"/>
              <w:jc w:val="both"/>
              <w:rPr>
                <w:b/>
                <w:bCs/>
                <w:sz w:val="19"/>
                <w:szCs w:val="19"/>
              </w:rPr>
            </w:pPr>
          </w:p>
          <w:p w:rsidR="007B14EF" w:rsidRPr="00AB1E96" w:rsidRDefault="007B14EF" w:rsidP="009E2A36">
            <w:pPr>
              <w:tabs>
                <w:tab w:val="left" w:pos="142"/>
              </w:tabs>
              <w:spacing w:line="200" w:lineRule="exact"/>
              <w:jc w:val="both"/>
              <w:rPr>
                <w:b/>
                <w:bCs/>
                <w:sz w:val="19"/>
                <w:szCs w:val="19"/>
              </w:rPr>
            </w:pPr>
          </w:p>
        </w:tc>
        <w:tc>
          <w:tcPr>
            <w:tcW w:w="890" w:type="dxa"/>
            <w:tcBorders>
              <w:top w:val="nil"/>
              <w:left w:val="single" w:sz="12" w:space="0" w:color="auto"/>
              <w:bottom w:val="nil"/>
              <w:right w:val="single" w:sz="12" w:space="0" w:color="auto"/>
            </w:tcBorders>
          </w:tcPr>
          <w:p w:rsidR="007B14EF" w:rsidRPr="00AB1E96" w:rsidRDefault="007B14EF" w:rsidP="009E2A36">
            <w:pPr>
              <w:tabs>
                <w:tab w:val="left" w:pos="142"/>
              </w:tabs>
              <w:spacing w:line="200" w:lineRule="exact"/>
              <w:jc w:val="both"/>
              <w:rPr>
                <w:b/>
                <w:bCs/>
                <w:sz w:val="19"/>
                <w:szCs w:val="19"/>
              </w:rPr>
            </w:pPr>
          </w:p>
        </w:tc>
        <w:tc>
          <w:tcPr>
            <w:tcW w:w="2520" w:type="dxa"/>
            <w:tcBorders>
              <w:top w:val="single" w:sz="12" w:space="0" w:color="auto"/>
              <w:left w:val="single" w:sz="12" w:space="0" w:color="auto"/>
              <w:bottom w:val="single" w:sz="12" w:space="0" w:color="auto"/>
              <w:right w:val="single" w:sz="12" w:space="0" w:color="auto"/>
            </w:tcBorders>
          </w:tcPr>
          <w:p w:rsidR="007B14EF" w:rsidRPr="00AB1E96" w:rsidRDefault="007B14EF" w:rsidP="009E2A36">
            <w:pPr>
              <w:tabs>
                <w:tab w:val="left" w:pos="142"/>
              </w:tabs>
              <w:spacing w:line="200" w:lineRule="exact"/>
              <w:jc w:val="both"/>
              <w:rPr>
                <w:b/>
                <w:bCs/>
                <w:sz w:val="19"/>
                <w:szCs w:val="19"/>
              </w:rPr>
            </w:pPr>
          </w:p>
        </w:tc>
        <w:tc>
          <w:tcPr>
            <w:tcW w:w="900" w:type="dxa"/>
            <w:tcBorders>
              <w:top w:val="nil"/>
              <w:left w:val="single" w:sz="12" w:space="0" w:color="auto"/>
              <w:bottom w:val="nil"/>
              <w:right w:val="single" w:sz="12" w:space="0" w:color="auto"/>
            </w:tcBorders>
          </w:tcPr>
          <w:p w:rsidR="007B14EF" w:rsidRPr="00AB1E96" w:rsidRDefault="007B14EF" w:rsidP="009E2A36">
            <w:pPr>
              <w:tabs>
                <w:tab w:val="left" w:pos="142"/>
              </w:tabs>
              <w:spacing w:line="200" w:lineRule="exact"/>
              <w:jc w:val="both"/>
              <w:rPr>
                <w:b/>
                <w:bCs/>
                <w:sz w:val="19"/>
                <w:szCs w:val="19"/>
              </w:rPr>
            </w:pPr>
          </w:p>
        </w:tc>
        <w:tc>
          <w:tcPr>
            <w:tcW w:w="2520" w:type="dxa"/>
            <w:tcBorders>
              <w:top w:val="single" w:sz="12" w:space="0" w:color="auto"/>
              <w:left w:val="single" w:sz="12" w:space="0" w:color="auto"/>
              <w:bottom w:val="single" w:sz="12" w:space="0" w:color="auto"/>
              <w:right w:val="single" w:sz="12" w:space="0" w:color="auto"/>
            </w:tcBorders>
          </w:tcPr>
          <w:p w:rsidR="007B14EF" w:rsidRPr="00AB1E96" w:rsidRDefault="007B14EF" w:rsidP="009E2A36">
            <w:pPr>
              <w:tabs>
                <w:tab w:val="left" w:pos="142"/>
              </w:tabs>
              <w:spacing w:line="200" w:lineRule="exact"/>
              <w:jc w:val="both"/>
              <w:rPr>
                <w:b/>
                <w:bCs/>
                <w:sz w:val="19"/>
                <w:szCs w:val="19"/>
              </w:rPr>
            </w:pPr>
          </w:p>
        </w:tc>
      </w:tr>
    </w:tbl>
    <w:p w:rsidR="007B14EF" w:rsidRDefault="007B14EF" w:rsidP="007B14EF">
      <w:pPr>
        <w:ind w:right="-28"/>
        <w:jc w:val="both"/>
        <w:rPr>
          <w:b/>
          <w:bCs/>
          <w:sz w:val="19"/>
          <w:szCs w:val="19"/>
          <w:u w:val="single"/>
          <w:shd w:val="clear" w:color="auto" w:fill="FFFFFF"/>
        </w:rPr>
      </w:pPr>
    </w:p>
    <w:p w:rsidR="005C550D" w:rsidRPr="005C550D" w:rsidRDefault="00593E9A"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b/>
          <w:bCs/>
          <w:u w:val="single"/>
          <w:shd w:val="clear" w:color="auto" w:fill="FFFFFF"/>
          <w:lang w:val="en-US"/>
        </w:rPr>
        <w:t xml:space="preserve">Wording of the resolution on item </w:t>
      </w:r>
      <w:r w:rsidR="002F34BC" w:rsidRPr="005C550D">
        <w:rPr>
          <w:b/>
          <w:bCs/>
          <w:u w:val="single"/>
          <w:lang w:val="en-US"/>
        </w:rPr>
        <w:t>№ 5:</w:t>
      </w:r>
      <w:r w:rsidR="002F34BC" w:rsidRPr="005C550D">
        <w:rPr>
          <w:lang w:val="en-US"/>
        </w:rPr>
        <w:t xml:space="preserve"> </w:t>
      </w:r>
      <w:r w:rsidR="005C550D" w:rsidRPr="005C550D">
        <w:rPr>
          <w:rFonts w:eastAsiaTheme="minorHAnsi"/>
          <w:color w:val="000000"/>
          <w:lang w:val="en-US" w:eastAsia="en-US"/>
        </w:rPr>
        <w:t>In accordance with Clause 1, Article 81, and Clauses 3.1 and 4, Article 83, of Federal Law No. 208-FZ "On Joint Stock Companies" dated 26 December 1995, a resolution shall be passed on approving a related-party transaction:</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val="en-US" w:eastAsia="en-US"/>
        </w:rPr>
      </w:pPr>
      <w:r w:rsidRPr="005C550D">
        <w:rPr>
          <w:rFonts w:eastAsiaTheme="minorHAnsi"/>
          <w:b/>
          <w:bCs/>
          <w:color w:val="000000"/>
          <w:lang w:val="en-US" w:eastAsia="en-US"/>
        </w:rPr>
        <w:t>Insurance Policy</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b/>
          <w:bCs/>
          <w:color w:val="000000"/>
          <w:lang w:val="en-US" w:eastAsia="en-US"/>
        </w:rPr>
        <w:t>Parties to the transaction:</w:t>
      </w:r>
      <w:r w:rsidRPr="005C550D">
        <w:rPr>
          <w:rFonts w:eastAsiaTheme="minorHAnsi"/>
          <w:color w:val="000000"/>
          <w:lang w:val="en-US" w:eastAsia="en-US"/>
        </w:rPr>
        <w:t xml:space="preserve"> Insured Sberbank of Russia (Sberbank); Insurer insurance company (to be determined after a tender).</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b/>
          <w:bCs/>
          <w:color w:val="000000"/>
          <w:lang w:val="en-US" w:eastAsia="en-US"/>
        </w:rPr>
        <w:t>Subject matter of the transaction:</w:t>
      </w:r>
      <w:r w:rsidRPr="005C550D">
        <w:rPr>
          <w:rFonts w:eastAsiaTheme="minorHAnsi"/>
          <w:color w:val="000000"/>
          <w:lang w:val="en-US" w:eastAsia="en-US"/>
        </w:rPr>
        <w:t xml:space="preserve"> The Insurer undertakes, upon occurrence of any of the insured events specified in the Insurance Contract, to pay insurance indemnity (as applicable) to the respective Insured and/or any third party entitled to such indemnity in accordance with the Insurance Contract.</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val="en-US" w:eastAsia="en-US"/>
        </w:rPr>
      </w:pPr>
      <w:r w:rsidRPr="005C550D">
        <w:rPr>
          <w:rFonts w:eastAsiaTheme="minorHAnsi"/>
          <w:b/>
          <w:bCs/>
          <w:color w:val="000000"/>
          <w:lang w:val="en-US" w:eastAsia="en-US"/>
        </w:rPr>
        <w:t>Insured parties:</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1) any Company (the Insured and/or any Subsidiary of the Insured); and/or</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2) any Insured Person: any individual who (a) at any time prior to the Insured Period was; and/or (b) at the time when the Insured Period opens, is; and/or (c) at any time during the Insured Period will become:</w:t>
      </w:r>
    </w:p>
    <w:p w:rsidR="005C550D" w:rsidRPr="005C550D" w:rsidRDefault="005C550D" w:rsidP="005C550D">
      <w:pPr>
        <w:pStyle w:val="afb"/>
        <w:numPr>
          <w:ilvl w:val="0"/>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eastAsiaTheme="minorHAnsi"/>
          <w:color w:val="000000"/>
          <w:sz w:val="20"/>
          <w:szCs w:val="20"/>
          <w:lang w:val="en-US" w:eastAsia="en-US"/>
        </w:rPr>
      </w:pPr>
      <w:r w:rsidRPr="005C550D">
        <w:rPr>
          <w:rFonts w:eastAsiaTheme="minorHAnsi"/>
          <w:color w:val="000000"/>
          <w:sz w:val="20"/>
          <w:szCs w:val="20"/>
          <w:lang w:val="en-US" w:eastAsia="en-US"/>
        </w:rPr>
        <w:t xml:space="preserve">a) a </w:t>
      </w:r>
      <w:proofErr w:type="gramStart"/>
      <w:r w:rsidRPr="005C550D">
        <w:rPr>
          <w:rFonts w:eastAsiaTheme="minorHAnsi"/>
          <w:color w:val="000000"/>
          <w:sz w:val="20"/>
          <w:szCs w:val="20"/>
          <w:lang w:val="en-US" w:eastAsia="en-US"/>
        </w:rPr>
        <w:t>Director</w:t>
      </w:r>
      <w:proofErr w:type="gramEnd"/>
      <w:r w:rsidRPr="005C550D">
        <w:rPr>
          <w:rFonts w:eastAsiaTheme="minorHAnsi"/>
          <w:color w:val="000000"/>
          <w:sz w:val="20"/>
          <w:szCs w:val="20"/>
          <w:lang w:val="en-US" w:eastAsia="en-US"/>
        </w:rPr>
        <w:t xml:space="preserve"> (a member of the Supervisory Board or the Board of Directors)/Officer (including the sole executive body, a deputy of the sole executive body, a member of a collegial executive body, a senior vice-president, a vice-president, the chief accountant, etc.)/other Company Employee as stated in the Insurance Policy; and/or</w:t>
      </w:r>
    </w:p>
    <w:p w:rsidR="005C550D" w:rsidRPr="005C550D" w:rsidRDefault="005C550D" w:rsidP="005C550D">
      <w:pPr>
        <w:pStyle w:val="afb"/>
        <w:numPr>
          <w:ilvl w:val="0"/>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eastAsiaTheme="minorHAnsi"/>
          <w:color w:val="000000"/>
          <w:sz w:val="20"/>
          <w:szCs w:val="20"/>
          <w:lang w:val="en-US" w:eastAsia="en-US"/>
        </w:rPr>
      </w:pPr>
      <w:r w:rsidRPr="005C550D">
        <w:rPr>
          <w:rFonts w:eastAsiaTheme="minorHAnsi"/>
          <w:color w:val="000000"/>
          <w:sz w:val="20"/>
          <w:szCs w:val="20"/>
          <w:lang w:val="en-US" w:eastAsia="en-US"/>
        </w:rPr>
        <w:t>b) any other person indicated in the Insurance Policy.</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b/>
          <w:bCs/>
          <w:color w:val="000000"/>
          <w:lang w:val="en-US" w:eastAsia="en-US"/>
        </w:rPr>
        <w:t>Beneficiaries:</w:t>
      </w:r>
      <w:r w:rsidRPr="005C550D">
        <w:rPr>
          <w:rFonts w:eastAsiaTheme="minorHAnsi"/>
          <w:color w:val="000000"/>
          <w:lang w:val="en-US" w:eastAsia="en-US"/>
        </w:rPr>
        <w:t xml:space="preserve"> with reference to covering the Company’s and Insured Persons’ liability for financial losses incurred by third parties: third parties incurring such financial losses; with reference to covering any costs and expenses borne by the Insured Companies and persons: the Insured Companies and Persons.</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val="en-US" w:eastAsia="en-US"/>
        </w:rPr>
      </w:pPr>
      <w:r w:rsidRPr="005C550D">
        <w:rPr>
          <w:rFonts w:eastAsiaTheme="minorHAnsi"/>
          <w:b/>
          <w:bCs/>
          <w:color w:val="000000"/>
          <w:lang w:val="en-US" w:eastAsia="en-US"/>
        </w:rPr>
        <w:t>Insured objects</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Coverage A: Material interests of the Insured Person related to (1) an obligation to indemnify a financial loss sustained by a third party in relation to a legal claim; (2) the incurrence of and/or the necessity to incur any costs in association with a legal claim.</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Coverage B: Material interests of any Company related to such Company’s indemnification of any losses associated with a legal claim filed against an Insured Person.</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Coverage C: Material interests of any Company related to (1) their obligation to indemnify financial losses sustained by a third party in relation to a securities claim; (2) the incurrence of and/or the necessity to incur any costs in association with a securities claim.</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val="en-US" w:eastAsia="en-US"/>
        </w:rPr>
      </w:pPr>
      <w:r w:rsidRPr="005C550D">
        <w:rPr>
          <w:rFonts w:eastAsiaTheme="minorHAnsi"/>
          <w:b/>
          <w:bCs/>
          <w:color w:val="000000"/>
          <w:lang w:val="en-US" w:eastAsia="en-US"/>
        </w:rPr>
        <w:t>Insured events</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lastRenderedPageBreak/>
        <w:t>Coverage A: (1) the onset of all of the following circumstances: the incurrence of an obligation of any Insured Person to indemnify any financial losses sustained by third parties through any wrongful act of that Insured Person and the filing of any legal claim related to such financial losses against that Insured Person; (2) the filing of any legal claim against an Insured Person that may result in any expenses for that Insured Person or the necessity to incur such expenses in relation to that claim.</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Coverage B: any costs expenses borne by any Company exclusively in relation to the indemnification by that Company of any damages to any Insured Person and/or another party in the interests of any Insured Person in association with any claim filed against any Insured Person and/or the liability of any Insured Person for any financial losses sustained by third parties.</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Coverage C: (1) the onset of all of the following circumstances: the incurrence of an obligation of any Company to indemnify any financial losses caused to any third parties in connection with any wrongful act of the Company, and any securities claims made against such Company in connection with the financial losses; (2) any securities claims made against such Company, which may result in any expenses for such Company or the necessity to bear such expenses in connection with the securities claims.</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b/>
          <w:bCs/>
          <w:color w:val="000000"/>
          <w:lang w:val="en-US" w:eastAsia="en-US"/>
        </w:rPr>
        <w:t>Insurance Policy term/Insured Period:</w:t>
      </w:r>
      <w:r w:rsidRPr="005C550D">
        <w:rPr>
          <w:rFonts w:eastAsiaTheme="minorHAnsi"/>
          <w:color w:val="000000"/>
          <w:lang w:val="en-US" w:eastAsia="en-US"/>
        </w:rPr>
        <w:t xml:space="preserve"> 01/07/2024 – 30/06/2025 with the extension option for the next period from 01/07/2025 until 30/06/2026, with the material terms of the Policy preserved.</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b/>
          <w:bCs/>
          <w:color w:val="000000"/>
          <w:lang w:val="en-US" w:eastAsia="en-US"/>
        </w:rPr>
        <w:t>Transaction price:</w:t>
      </w:r>
      <w:r w:rsidRPr="005C550D">
        <w:rPr>
          <w:rFonts w:eastAsiaTheme="minorHAnsi"/>
          <w:color w:val="000000"/>
          <w:lang w:val="en-US" w:eastAsia="en-US"/>
        </w:rPr>
        <w:t xml:space="preserve"> the insurance premium cannot exceed RUB 195,000,000 (One hundred and ninety-five million) for each Insured Period.</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val="en-US" w:eastAsia="en-US"/>
        </w:rPr>
      </w:pPr>
      <w:r w:rsidRPr="005C550D">
        <w:rPr>
          <w:rFonts w:eastAsiaTheme="minorHAnsi"/>
          <w:b/>
          <w:bCs/>
          <w:color w:val="000000"/>
          <w:lang w:val="en-US" w:eastAsia="en-US"/>
        </w:rPr>
        <w:t>Coverage amount</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Total for all insurance coverages and additional limits other than the additional limits for Independent Directors: RUB 6,000,000,000 (Six billion).</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ascii="Courier New" w:eastAsiaTheme="minorHAnsi" w:hAnsi="Courier New" w:cs="Courier New"/>
          <w:color w:val="000000"/>
          <w:lang w:val="en-US" w:eastAsia="en-US"/>
        </w:rPr>
        <w:t>-</w:t>
      </w:r>
      <w:r w:rsidRPr="005C550D">
        <w:rPr>
          <w:rFonts w:ascii="Arial" w:eastAsiaTheme="minorHAnsi" w:hAnsi="Arial" w:cs="Arial"/>
          <w:color w:val="000000"/>
          <w:lang w:val="en-US" w:eastAsia="en-US"/>
        </w:rPr>
        <w:t xml:space="preserve"> </w:t>
      </w:r>
      <w:r w:rsidRPr="005C550D">
        <w:rPr>
          <w:rFonts w:eastAsiaTheme="minorHAnsi"/>
          <w:color w:val="000000"/>
          <w:lang w:val="en-US" w:eastAsia="en-US"/>
        </w:rPr>
        <w:t>Additional limit per Independent Director: RUB 30,000,000 (Thirty million). Total additional limits for Independent Directors: RUB 150,000,000 (One hundred and fifty million).</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val="en-US" w:eastAsia="en-US"/>
        </w:rPr>
      </w:pPr>
      <w:r w:rsidRPr="005C550D">
        <w:rPr>
          <w:rFonts w:eastAsiaTheme="minorHAnsi"/>
          <w:b/>
          <w:bCs/>
          <w:color w:val="000000"/>
          <w:lang w:val="en-US" w:eastAsia="en-US"/>
        </w:rPr>
        <w:t>Deductibles (for each Insured Event)</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Coverage A: Not applicable</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Coverage B: not more than RUB 15,000,000 (Fifteen million)</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Coverage C: not more than RUB 30,000,000 (Thirty million)</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b/>
          <w:bCs/>
          <w:color w:val="000000"/>
          <w:lang w:val="en-US" w:eastAsia="en-US"/>
        </w:rPr>
        <w:t>Free-of-charge discovery period:</w:t>
      </w:r>
      <w:r w:rsidRPr="005C550D">
        <w:rPr>
          <w:rFonts w:eastAsiaTheme="minorHAnsi"/>
          <w:color w:val="000000"/>
          <w:lang w:val="en-US" w:eastAsia="en-US"/>
        </w:rPr>
        <w:t xml:space="preserve"> 60 (sixty) calendar days.</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b/>
          <w:bCs/>
          <w:color w:val="000000"/>
          <w:lang w:val="en-US" w:eastAsia="en-US"/>
        </w:rPr>
        <w:t>Coverage territory:</w:t>
      </w:r>
      <w:r w:rsidRPr="005C550D">
        <w:rPr>
          <w:rFonts w:eastAsiaTheme="minorHAnsi"/>
          <w:color w:val="000000"/>
          <w:lang w:val="en-US" w:eastAsia="en-US"/>
        </w:rPr>
        <w:t xml:space="preserve"> worldwide.</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b/>
          <w:bCs/>
          <w:color w:val="000000"/>
          <w:lang w:val="en-US" w:eastAsia="en-US"/>
        </w:rPr>
        <w:t>Other material terms:</w:t>
      </w:r>
      <w:r w:rsidRPr="005C550D">
        <w:rPr>
          <w:rFonts w:eastAsiaTheme="minorHAnsi"/>
          <w:color w:val="000000"/>
          <w:lang w:val="en-US" w:eastAsia="en-US"/>
        </w:rPr>
        <w:t xml:space="preserve"> in line with the Insurance Policy.</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val="en-US" w:eastAsia="en-US"/>
        </w:rPr>
      </w:pPr>
      <w:r w:rsidRPr="005C550D">
        <w:rPr>
          <w:rFonts w:eastAsiaTheme="minorHAnsi"/>
          <w:b/>
          <w:bCs/>
          <w:color w:val="000000"/>
          <w:lang w:val="en-US" w:eastAsia="en-US"/>
        </w:rPr>
        <w:t>Persons interested in the transaction and the grounds on which they are deemed as such:</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w:t>
      </w:r>
      <w:r w:rsidRPr="005C550D">
        <w:rPr>
          <w:rFonts w:ascii="Arial" w:eastAsiaTheme="minorHAnsi" w:hAnsi="Arial" w:cs="Arial"/>
          <w:color w:val="000000"/>
          <w:lang w:val="en-US" w:eastAsia="en-US"/>
        </w:rPr>
        <w:t xml:space="preserve"> </w:t>
      </w:r>
      <w:r w:rsidRPr="005C550D">
        <w:rPr>
          <w:rFonts w:eastAsiaTheme="minorHAnsi"/>
          <w:color w:val="000000"/>
          <w:lang w:val="en-US" w:eastAsia="en-US"/>
        </w:rPr>
        <w:t>members of the Executive Board of Sberbank;</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w:t>
      </w:r>
      <w:r w:rsidRPr="005C550D">
        <w:rPr>
          <w:rFonts w:ascii="Arial" w:eastAsiaTheme="minorHAnsi" w:hAnsi="Arial" w:cs="Arial"/>
          <w:color w:val="000000"/>
          <w:lang w:val="en-US" w:eastAsia="en-US"/>
        </w:rPr>
        <w:t xml:space="preserve"> </w:t>
      </w:r>
      <w:r w:rsidRPr="005C550D">
        <w:rPr>
          <w:rFonts w:eastAsiaTheme="minorHAnsi"/>
          <w:color w:val="000000"/>
          <w:lang w:val="en-US" w:eastAsia="en-US"/>
        </w:rPr>
        <w:t>sole executive body of Sberbank;</w:t>
      </w:r>
    </w:p>
    <w:p w:rsidR="005C550D" w:rsidRPr="005C550D" w:rsidRDefault="005C550D" w:rsidP="004B67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n-US" w:eastAsia="en-US"/>
        </w:rPr>
      </w:pPr>
      <w:r w:rsidRPr="005C550D">
        <w:rPr>
          <w:rFonts w:eastAsiaTheme="minorHAnsi"/>
          <w:color w:val="000000"/>
          <w:lang w:val="en-US" w:eastAsia="en-US"/>
        </w:rPr>
        <w:t>-</w:t>
      </w:r>
      <w:r w:rsidRPr="005C550D">
        <w:rPr>
          <w:rFonts w:ascii="Arial" w:eastAsiaTheme="minorHAnsi" w:hAnsi="Arial" w:cs="Arial"/>
          <w:color w:val="000000"/>
          <w:lang w:val="en-US" w:eastAsia="en-US"/>
        </w:rPr>
        <w:t xml:space="preserve"> </w:t>
      </w:r>
      <w:r w:rsidRPr="005C550D">
        <w:rPr>
          <w:rFonts w:eastAsiaTheme="minorHAnsi"/>
          <w:color w:val="000000"/>
          <w:lang w:val="en-US" w:eastAsia="en-US"/>
        </w:rPr>
        <w:t>members of the Supervisory Board of Sberbank.</w:t>
      </w:r>
    </w:p>
    <w:p w:rsidR="005C550D" w:rsidRPr="005C550D" w:rsidRDefault="005C550D" w:rsidP="005C550D">
      <w:pPr>
        <w:ind w:right="-28"/>
        <w:jc w:val="both"/>
        <w:rPr>
          <w:lang w:val="en-US"/>
        </w:rPr>
      </w:pPr>
      <w:r w:rsidRPr="005C550D">
        <w:rPr>
          <w:rFonts w:eastAsiaTheme="minorHAnsi"/>
          <w:color w:val="000000"/>
          <w:lang w:val="en-US" w:eastAsia="en-US"/>
        </w:rPr>
        <w:t>The said persons are insured under the Insurance Policy.</w:t>
      </w:r>
    </w:p>
    <w:tbl>
      <w:tblPr>
        <w:tblW w:w="0" w:type="auto"/>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890"/>
        <w:gridCol w:w="2520"/>
        <w:gridCol w:w="900"/>
        <w:gridCol w:w="2520"/>
      </w:tblGrid>
      <w:tr w:rsidR="002F34BC" w:rsidRPr="003D424A" w:rsidTr="003C395D">
        <w:tc>
          <w:tcPr>
            <w:tcW w:w="2520" w:type="dxa"/>
            <w:tcBorders>
              <w:top w:val="single" w:sz="12" w:space="0" w:color="auto"/>
              <w:left w:val="single" w:sz="12" w:space="0" w:color="auto"/>
              <w:bottom w:val="single" w:sz="12" w:space="0" w:color="auto"/>
              <w:right w:val="single" w:sz="12" w:space="0" w:color="auto"/>
            </w:tcBorders>
          </w:tcPr>
          <w:p w:rsidR="002F34BC" w:rsidRPr="00593E9A" w:rsidRDefault="00593E9A" w:rsidP="00593E9A">
            <w:pPr>
              <w:ind w:right="-28"/>
              <w:jc w:val="center"/>
              <w:rPr>
                <w:b/>
                <w:bCs/>
                <w:sz w:val="19"/>
                <w:szCs w:val="19"/>
                <w:lang w:val="en-US"/>
              </w:rPr>
            </w:pPr>
            <w:r>
              <w:rPr>
                <w:b/>
                <w:bCs/>
                <w:sz w:val="19"/>
                <w:szCs w:val="19"/>
                <w:lang w:val="en-US"/>
              </w:rPr>
              <w:t>FOR</w:t>
            </w:r>
          </w:p>
        </w:tc>
        <w:tc>
          <w:tcPr>
            <w:tcW w:w="890" w:type="dxa"/>
            <w:tcBorders>
              <w:top w:val="nil"/>
              <w:left w:val="single" w:sz="12" w:space="0" w:color="auto"/>
              <w:bottom w:val="nil"/>
              <w:right w:val="single" w:sz="12" w:space="0" w:color="auto"/>
            </w:tcBorders>
          </w:tcPr>
          <w:p w:rsidR="002F34BC" w:rsidRPr="003D424A" w:rsidRDefault="002F34BC" w:rsidP="00530C00">
            <w:pPr>
              <w:ind w:right="-28"/>
              <w:jc w:val="center"/>
              <w:rPr>
                <w:b/>
                <w:bCs/>
                <w:sz w:val="19"/>
                <w:szCs w:val="19"/>
              </w:rPr>
            </w:pPr>
          </w:p>
        </w:tc>
        <w:tc>
          <w:tcPr>
            <w:tcW w:w="2520" w:type="dxa"/>
            <w:tcBorders>
              <w:top w:val="single" w:sz="12" w:space="0" w:color="auto"/>
              <w:left w:val="single" w:sz="12" w:space="0" w:color="auto"/>
              <w:bottom w:val="single" w:sz="12" w:space="0" w:color="auto"/>
              <w:right w:val="single" w:sz="12" w:space="0" w:color="auto"/>
            </w:tcBorders>
          </w:tcPr>
          <w:p w:rsidR="002F34BC" w:rsidRPr="00593E9A" w:rsidRDefault="00593E9A" w:rsidP="00530C00">
            <w:pPr>
              <w:ind w:right="-28"/>
              <w:jc w:val="center"/>
              <w:rPr>
                <w:b/>
                <w:bCs/>
                <w:sz w:val="19"/>
                <w:szCs w:val="19"/>
                <w:lang w:val="en-US"/>
              </w:rPr>
            </w:pPr>
            <w:r>
              <w:rPr>
                <w:b/>
                <w:bCs/>
                <w:sz w:val="19"/>
                <w:szCs w:val="19"/>
                <w:lang w:val="en-US"/>
              </w:rPr>
              <w:t>AGAINST</w:t>
            </w:r>
          </w:p>
        </w:tc>
        <w:tc>
          <w:tcPr>
            <w:tcW w:w="900" w:type="dxa"/>
            <w:tcBorders>
              <w:top w:val="nil"/>
              <w:left w:val="single" w:sz="12" w:space="0" w:color="auto"/>
              <w:bottom w:val="nil"/>
              <w:right w:val="single" w:sz="12" w:space="0" w:color="auto"/>
            </w:tcBorders>
          </w:tcPr>
          <w:p w:rsidR="002F34BC" w:rsidRPr="003D424A" w:rsidRDefault="002F34BC" w:rsidP="00530C00">
            <w:pPr>
              <w:ind w:right="-28"/>
              <w:jc w:val="center"/>
              <w:rPr>
                <w:b/>
                <w:bCs/>
                <w:sz w:val="19"/>
                <w:szCs w:val="19"/>
              </w:rPr>
            </w:pPr>
          </w:p>
        </w:tc>
        <w:tc>
          <w:tcPr>
            <w:tcW w:w="2520" w:type="dxa"/>
            <w:tcBorders>
              <w:top w:val="single" w:sz="12" w:space="0" w:color="auto"/>
              <w:left w:val="single" w:sz="12" w:space="0" w:color="auto"/>
              <w:bottom w:val="single" w:sz="12" w:space="0" w:color="auto"/>
              <w:right w:val="single" w:sz="12" w:space="0" w:color="auto"/>
            </w:tcBorders>
          </w:tcPr>
          <w:p w:rsidR="002F34BC" w:rsidRPr="00593E9A" w:rsidRDefault="00593E9A" w:rsidP="00530C00">
            <w:pPr>
              <w:ind w:right="-28"/>
              <w:jc w:val="center"/>
              <w:rPr>
                <w:b/>
                <w:bCs/>
                <w:sz w:val="19"/>
                <w:szCs w:val="19"/>
                <w:lang w:val="en-US"/>
              </w:rPr>
            </w:pPr>
            <w:r>
              <w:rPr>
                <w:b/>
                <w:bCs/>
                <w:sz w:val="19"/>
                <w:szCs w:val="19"/>
                <w:lang w:val="en-US"/>
              </w:rPr>
              <w:t>ABSTAINED</w:t>
            </w:r>
          </w:p>
        </w:tc>
      </w:tr>
      <w:tr w:rsidR="002F34BC" w:rsidRPr="003D424A" w:rsidTr="003C395D">
        <w:trPr>
          <w:trHeight w:val="214"/>
        </w:trPr>
        <w:tc>
          <w:tcPr>
            <w:tcW w:w="2520" w:type="dxa"/>
            <w:tcBorders>
              <w:top w:val="single" w:sz="12" w:space="0" w:color="auto"/>
              <w:left w:val="single" w:sz="12" w:space="0" w:color="auto"/>
              <w:bottom w:val="single" w:sz="12" w:space="0" w:color="auto"/>
              <w:right w:val="single" w:sz="12" w:space="0" w:color="auto"/>
            </w:tcBorders>
          </w:tcPr>
          <w:p w:rsidR="002F34BC" w:rsidRPr="003D424A" w:rsidRDefault="002F34BC" w:rsidP="003C395D">
            <w:pPr>
              <w:ind w:right="-28"/>
              <w:jc w:val="both"/>
              <w:rPr>
                <w:b/>
                <w:bCs/>
                <w:sz w:val="19"/>
                <w:szCs w:val="19"/>
              </w:rPr>
            </w:pPr>
          </w:p>
          <w:p w:rsidR="002F34BC" w:rsidRPr="003D424A" w:rsidRDefault="002F34BC" w:rsidP="003C395D">
            <w:pPr>
              <w:ind w:right="-28"/>
              <w:jc w:val="both"/>
              <w:rPr>
                <w:b/>
                <w:bCs/>
                <w:sz w:val="19"/>
                <w:szCs w:val="19"/>
              </w:rPr>
            </w:pPr>
          </w:p>
        </w:tc>
        <w:tc>
          <w:tcPr>
            <w:tcW w:w="890" w:type="dxa"/>
            <w:tcBorders>
              <w:top w:val="nil"/>
              <w:left w:val="single" w:sz="12" w:space="0" w:color="auto"/>
              <w:bottom w:val="nil"/>
              <w:right w:val="single" w:sz="12" w:space="0" w:color="auto"/>
            </w:tcBorders>
          </w:tcPr>
          <w:p w:rsidR="002F34BC" w:rsidRPr="003D424A" w:rsidRDefault="002F34BC" w:rsidP="003C395D">
            <w:pPr>
              <w:ind w:right="-28"/>
              <w:jc w:val="both"/>
              <w:rPr>
                <w:b/>
                <w:bCs/>
                <w:sz w:val="19"/>
                <w:szCs w:val="19"/>
              </w:rPr>
            </w:pPr>
          </w:p>
        </w:tc>
        <w:tc>
          <w:tcPr>
            <w:tcW w:w="2520" w:type="dxa"/>
            <w:tcBorders>
              <w:top w:val="single" w:sz="12" w:space="0" w:color="auto"/>
              <w:left w:val="single" w:sz="12" w:space="0" w:color="auto"/>
              <w:bottom w:val="single" w:sz="12" w:space="0" w:color="auto"/>
              <w:right w:val="single" w:sz="12" w:space="0" w:color="auto"/>
            </w:tcBorders>
          </w:tcPr>
          <w:p w:rsidR="002F34BC" w:rsidRPr="003D424A" w:rsidRDefault="002F34BC" w:rsidP="003C395D">
            <w:pPr>
              <w:ind w:right="-28"/>
              <w:jc w:val="both"/>
              <w:rPr>
                <w:b/>
                <w:bCs/>
                <w:sz w:val="19"/>
                <w:szCs w:val="19"/>
              </w:rPr>
            </w:pPr>
          </w:p>
        </w:tc>
        <w:tc>
          <w:tcPr>
            <w:tcW w:w="900" w:type="dxa"/>
            <w:tcBorders>
              <w:top w:val="nil"/>
              <w:left w:val="single" w:sz="12" w:space="0" w:color="auto"/>
              <w:bottom w:val="nil"/>
              <w:right w:val="single" w:sz="12" w:space="0" w:color="auto"/>
            </w:tcBorders>
          </w:tcPr>
          <w:p w:rsidR="002F34BC" w:rsidRPr="003D424A" w:rsidRDefault="002F34BC" w:rsidP="003C395D">
            <w:pPr>
              <w:ind w:right="-28"/>
              <w:jc w:val="both"/>
              <w:rPr>
                <w:b/>
                <w:bCs/>
                <w:sz w:val="19"/>
                <w:szCs w:val="19"/>
              </w:rPr>
            </w:pPr>
          </w:p>
        </w:tc>
        <w:tc>
          <w:tcPr>
            <w:tcW w:w="2520" w:type="dxa"/>
            <w:tcBorders>
              <w:top w:val="single" w:sz="12" w:space="0" w:color="auto"/>
              <w:left w:val="single" w:sz="12" w:space="0" w:color="auto"/>
              <w:bottom w:val="single" w:sz="12" w:space="0" w:color="auto"/>
              <w:right w:val="single" w:sz="12" w:space="0" w:color="auto"/>
            </w:tcBorders>
          </w:tcPr>
          <w:p w:rsidR="002F34BC" w:rsidRPr="003D424A" w:rsidRDefault="002F34BC" w:rsidP="003C395D">
            <w:pPr>
              <w:ind w:right="-28"/>
              <w:jc w:val="both"/>
              <w:rPr>
                <w:b/>
                <w:bCs/>
                <w:sz w:val="19"/>
                <w:szCs w:val="19"/>
              </w:rPr>
            </w:pPr>
          </w:p>
        </w:tc>
      </w:tr>
    </w:tbl>
    <w:p w:rsidR="00593E9A" w:rsidRPr="00F502C8" w:rsidRDefault="00593E9A" w:rsidP="004B6709">
      <w:pPr>
        <w:tabs>
          <w:tab w:val="left" w:pos="142"/>
        </w:tabs>
        <w:spacing w:line="160" w:lineRule="exact"/>
        <w:ind w:firstLine="397"/>
        <w:jc w:val="center"/>
        <w:rPr>
          <w:sz w:val="18"/>
          <w:szCs w:val="16"/>
          <w:lang w:val="en-US"/>
        </w:rPr>
      </w:pPr>
      <w:r w:rsidRPr="00F502C8">
        <w:rPr>
          <w:b/>
          <w:bCs/>
          <w:sz w:val="18"/>
          <w:szCs w:val="16"/>
          <w:lang w:val="en-US"/>
        </w:rPr>
        <w:t>Select one votin</w:t>
      </w:r>
      <w:r>
        <w:rPr>
          <w:b/>
          <w:bCs/>
          <w:sz w:val="18"/>
          <w:szCs w:val="16"/>
          <w:lang w:val="en-US"/>
        </w:rPr>
        <w:t>g option matching your decision</w:t>
      </w:r>
    </w:p>
    <w:p w:rsidR="00593E9A" w:rsidRPr="00F502C8" w:rsidRDefault="00593E9A" w:rsidP="004B6709">
      <w:pPr>
        <w:tabs>
          <w:tab w:val="left" w:pos="142"/>
        </w:tabs>
        <w:jc w:val="center"/>
        <w:rPr>
          <w:sz w:val="14"/>
          <w:szCs w:val="16"/>
          <w:lang w:val="en-US"/>
        </w:rPr>
      </w:pPr>
      <w:r w:rsidRPr="00F502C8">
        <w:rPr>
          <w:sz w:val="14"/>
          <w:szCs w:val="16"/>
          <w:lang w:val="en-US"/>
        </w:rPr>
        <w:t>(</w:t>
      </w:r>
      <w:proofErr w:type="gramStart"/>
      <w:r w:rsidRPr="00F502C8">
        <w:rPr>
          <w:sz w:val="14"/>
          <w:szCs w:val="16"/>
          <w:lang w:val="en-US"/>
        </w:rPr>
        <w:t>except</w:t>
      </w:r>
      <w:proofErr w:type="gramEnd"/>
      <w:r w:rsidRPr="00F502C8">
        <w:rPr>
          <w:sz w:val="14"/>
          <w:szCs w:val="16"/>
          <w:lang w:val="en-US"/>
        </w:rPr>
        <w:t xml:space="preserve"> as provided for in paragraphs 1, 2, 3 under "Special notes")</w:t>
      </w:r>
    </w:p>
    <w:p w:rsidR="00593E9A" w:rsidRPr="00F502C8" w:rsidRDefault="00593E9A" w:rsidP="004B6709">
      <w:pPr>
        <w:tabs>
          <w:tab w:val="left" w:pos="142"/>
        </w:tabs>
        <w:jc w:val="both"/>
        <w:rPr>
          <w:sz w:val="16"/>
          <w:szCs w:val="16"/>
          <w:lang w:val="en-US"/>
        </w:rPr>
      </w:pPr>
      <w:r w:rsidRPr="00F502C8">
        <w:rPr>
          <w:b/>
          <w:bCs/>
          <w:sz w:val="16"/>
          <w:szCs w:val="16"/>
          <w:lang w:val="en-US"/>
        </w:rPr>
        <w:t>Special notes</w:t>
      </w:r>
    </w:p>
    <w:p w:rsidR="00593E9A" w:rsidRPr="00F502C8" w:rsidRDefault="00593E9A" w:rsidP="004B6709">
      <w:pPr>
        <w:tabs>
          <w:tab w:val="left" w:pos="142"/>
        </w:tabs>
        <w:jc w:val="both"/>
        <w:rPr>
          <w:sz w:val="16"/>
          <w:szCs w:val="16"/>
          <w:lang w:val="en-US"/>
        </w:rPr>
      </w:pPr>
      <w:r w:rsidRPr="00F502C8">
        <w:rPr>
          <w:sz w:val="16"/>
          <w:szCs w:val="16"/>
          <w:lang w:val="en-US"/>
        </w:rPr>
        <w:t xml:space="preserve">1. In the case of voting by proxy issued in respect of shares transferred after the date of determining (recording) the persons entitled to participate in the AGM, in the box for the number of votes below the selected voting option, indicate the number of votes cast for the remaining (selected) voting option, and make a note of the reasons for filling in the field: </w:t>
      </w:r>
    </w:p>
    <w:p w:rsidR="00593E9A" w:rsidRPr="00F502C8" w:rsidRDefault="00593E9A" w:rsidP="004B6709">
      <w:pPr>
        <w:tabs>
          <w:tab w:val="left" w:pos="142"/>
        </w:tabs>
        <w:jc w:val="both"/>
        <w:rPr>
          <w:i/>
          <w:iCs/>
          <w:sz w:val="16"/>
          <w:szCs w:val="16"/>
          <w:lang w:val="en-US"/>
        </w:rPr>
      </w:pPr>
      <w:r>
        <w:rPr>
          <w:noProof/>
          <w:sz w:val="16"/>
          <w:szCs w:val="16"/>
        </w:rPr>
        <mc:AlternateContent>
          <mc:Choice Requires="wps">
            <w:drawing>
              <wp:anchor distT="0" distB="0" distL="114300" distR="114300" simplePos="0" relativeHeight="251675648" behindDoc="0" locked="0" layoutInCell="1" allowOverlap="1" wp14:anchorId="7C1F5C97" wp14:editId="5A2FF8AD">
                <wp:simplePos x="0" y="0"/>
                <wp:positionH relativeFrom="column">
                  <wp:posOffset>10160</wp:posOffset>
                </wp:positionH>
                <wp:positionV relativeFrom="paragraph">
                  <wp:posOffset>35560</wp:posOffset>
                </wp:positionV>
                <wp:extent cx="203200" cy="177800"/>
                <wp:effectExtent l="0" t="0" r="25400" b="12700"/>
                <wp:wrapNone/>
                <wp:docPr id="974114876" name="Прямоугольник 974114876"/>
                <wp:cNvGraphicFramePr/>
                <a:graphic xmlns:a="http://schemas.openxmlformats.org/drawingml/2006/main">
                  <a:graphicData uri="http://schemas.microsoft.com/office/word/2010/wordprocessingShape">
                    <wps:wsp>
                      <wps:cNvSpPr/>
                      <wps:spPr>
                        <a:xfrm>
                          <a:off x="0" y="0"/>
                          <a:ext cx="203200" cy="177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EBF03C" id="Прямоугольник 974114876" o:spid="_x0000_s1026" style="position:absolute;margin-left:.8pt;margin-top:2.8pt;width:16pt;height:14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" fillcolor="window" strokecolor="windowText" strokeweight="1pt"/>
            </w:pict>
          </mc:Fallback>
        </mc:AlternateContent>
      </w:r>
      <w:r w:rsidRPr="00F502C8">
        <w:rPr>
          <w:i/>
          <w:iCs/>
          <w:sz w:val="16"/>
          <w:szCs w:val="16"/>
          <w:lang w:val="en-US"/>
        </w:rPr>
        <w:t xml:space="preserve">           voting by proxy issued in respect of shares transferred after the date of determining (fixing) the persons entitled to participate in the                    </w:t>
      </w:r>
    </w:p>
    <w:p w:rsidR="00593E9A" w:rsidRPr="00F502C8" w:rsidRDefault="00593E9A" w:rsidP="004B6709">
      <w:pPr>
        <w:tabs>
          <w:tab w:val="left" w:pos="142"/>
        </w:tabs>
        <w:jc w:val="both"/>
        <w:rPr>
          <w:i/>
          <w:iCs/>
          <w:sz w:val="16"/>
          <w:szCs w:val="16"/>
          <w:lang w:val="en-US"/>
        </w:rPr>
      </w:pPr>
      <w:r w:rsidRPr="00F502C8">
        <w:rPr>
          <w:i/>
          <w:iCs/>
          <w:sz w:val="16"/>
          <w:szCs w:val="16"/>
          <w:lang w:val="en-US"/>
        </w:rPr>
        <w:t xml:space="preserve">           AGM.</w:t>
      </w:r>
    </w:p>
    <w:p w:rsidR="00593E9A" w:rsidRPr="00F502C8" w:rsidRDefault="00593E9A" w:rsidP="004B6709">
      <w:pPr>
        <w:tabs>
          <w:tab w:val="left" w:pos="142"/>
        </w:tabs>
        <w:jc w:val="both"/>
        <w:rPr>
          <w:sz w:val="16"/>
          <w:szCs w:val="16"/>
          <w:lang w:val="en-US"/>
        </w:rPr>
      </w:pPr>
      <w:r w:rsidRPr="00F502C8">
        <w:rPr>
          <w:sz w:val="16"/>
          <w:szCs w:val="16"/>
          <w:lang w:val="en-US"/>
        </w:rPr>
        <w:t>2. If after the date on which the persons entitled to participate in the AGM are determined (recorded), not all shares are transferred, in the field for the number of votes below the remaining (chosen) voting option, indicate the number of votes cast for the remaining (chosen) voting option, and make a note of the reasons for filling in the field:</w:t>
      </w:r>
    </w:p>
    <w:p w:rsidR="00593E9A" w:rsidRPr="00F502C8" w:rsidRDefault="00593E9A" w:rsidP="004B6709">
      <w:pPr>
        <w:tabs>
          <w:tab w:val="left" w:pos="142"/>
        </w:tabs>
        <w:jc w:val="both"/>
        <w:rPr>
          <w:i/>
          <w:iCs/>
          <w:sz w:val="16"/>
          <w:szCs w:val="16"/>
          <w:lang w:val="en-US"/>
        </w:rPr>
      </w:pPr>
      <w:r>
        <w:rPr>
          <w:noProof/>
          <w:sz w:val="16"/>
          <w:szCs w:val="16"/>
        </w:rPr>
        <mc:AlternateContent>
          <mc:Choice Requires="wps">
            <w:drawing>
              <wp:anchor distT="0" distB="0" distL="114300" distR="114300" simplePos="0" relativeHeight="251676672" behindDoc="0" locked="0" layoutInCell="1" allowOverlap="1" wp14:anchorId="7D63ED5F" wp14:editId="7D963E42">
                <wp:simplePos x="0" y="0"/>
                <wp:positionH relativeFrom="column">
                  <wp:posOffset>10160</wp:posOffset>
                </wp:positionH>
                <wp:positionV relativeFrom="paragraph">
                  <wp:posOffset>10795</wp:posOffset>
                </wp:positionV>
                <wp:extent cx="203200" cy="177800"/>
                <wp:effectExtent l="0" t="0" r="25400" b="12700"/>
                <wp:wrapNone/>
                <wp:docPr id="1800594496" name="Прямоугольник 1800594496"/>
                <wp:cNvGraphicFramePr/>
                <a:graphic xmlns:a="http://schemas.openxmlformats.org/drawingml/2006/main">
                  <a:graphicData uri="http://schemas.microsoft.com/office/word/2010/wordprocessingShape">
                    <wps:wsp>
                      <wps:cNvSpPr/>
                      <wps:spPr>
                        <a:xfrm>
                          <a:off x="0" y="0"/>
                          <a:ext cx="203200" cy="177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E1503E" id="Прямоугольник 1800594496" o:spid="_x0000_s1026" style="position:absolute;margin-left:.8pt;margin-top:.85pt;width:16pt;height:14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" fillcolor="window" strokecolor="windowText" strokeweight="1pt"/>
            </w:pict>
          </mc:Fallback>
        </mc:AlternateContent>
      </w:r>
      <w:r w:rsidRPr="00F502C8">
        <w:rPr>
          <w:i/>
          <w:iCs/>
          <w:sz w:val="16"/>
          <w:szCs w:val="16"/>
          <w:lang w:val="en-US"/>
        </w:rPr>
        <w:t xml:space="preserve">           part of the shares transferred after the date on which the persons entitled to participate in the AGM are determined (recorded).</w:t>
      </w:r>
    </w:p>
    <w:p w:rsidR="00593E9A" w:rsidRPr="00F502C8" w:rsidRDefault="00593E9A" w:rsidP="004B6709">
      <w:pPr>
        <w:tabs>
          <w:tab w:val="left" w:pos="142"/>
        </w:tabs>
        <w:jc w:val="both"/>
        <w:rPr>
          <w:sz w:val="16"/>
          <w:szCs w:val="16"/>
          <w:lang w:val="en-US"/>
        </w:rPr>
      </w:pPr>
    </w:p>
    <w:p w:rsidR="00593E9A" w:rsidRPr="00F502C8" w:rsidRDefault="00593E9A" w:rsidP="004B6709">
      <w:pPr>
        <w:tabs>
          <w:tab w:val="left" w:pos="142"/>
        </w:tabs>
        <w:jc w:val="both"/>
        <w:rPr>
          <w:sz w:val="16"/>
          <w:szCs w:val="16"/>
          <w:lang w:val="en-US"/>
        </w:rPr>
      </w:pPr>
      <w:r w:rsidRPr="00F502C8">
        <w:rPr>
          <w:sz w:val="16"/>
          <w:szCs w:val="16"/>
          <w:lang w:val="en-US"/>
        </w:rPr>
        <w:t>3. In the case of voting in accordance with the instructions of persons who acquired shares after the date on which the persons entitled to participate in the AGM are determined (recorded), or in accordance with the instructions of holders of depository securities and other persons exercising rights for depository securities, indicate the number of votes cast for each voting option in the fields below the selected voting options and make a note of the reasons for completing the field:</w:t>
      </w:r>
    </w:p>
    <w:p w:rsidR="00593E9A" w:rsidRPr="00F502C8" w:rsidRDefault="00593E9A" w:rsidP="004B6709">
      <w:pPr>
        <w:tabs>
          <w:tab w:val="left" w:pos="142"/>
        </w:tabs>
        <w:ind w:left="426"/>
        <w:jc w:val="both"/>
        <w:rPr>
          <w:sz w:val="16"/>
          <w:szCs w:val="16"/>
          <w:lang w:val="en-US"/>
        </w:rPr>
      </w:pPr>
      <w:r>
        <w:rPr>
          <w:noProof/>
          <w:sz w:val="16"/>
          <w:szCs w:val="16"/>
        </w:rPr>
        <mc:AlternateContent>
          <mc:Choice Requires="wps">
            <w:drawing>
              <wp:anchor distT="0" distB="0" distL="114300" distR="114300" simplePos="0" relativeHeight="251677696" behindDoc="0" locked="0" layoutInCell="1" allowOverlap="1" wp14:anchorId="07DF67C9" wp14:editId="209D3C99">
                <wp:simplePos x="0" y="0"/>
                <wp:positionH relativeFrom="column">
                  <wp:posOffset>10160</wp:posOffset>
                </wp:positionH>
                <wp:positionV relativeFrom="paragraph">
                  <wp:posOffset>18415</wp:posOffset>
                </wp:positionV>
                <wp:extent cx="203200" cy="177800"/>
                <wp:effectExtent l="0" t="0" r="25400" b="12700"/>
                <wp:wrapNone/>
                <wp:docPr id="334652615" name="Прямоугольник 334652615"/>
                <wp:cNvGraphicFramePr/>
                <a:graphic xmlns:a="http://schemas.openxmlformats.org/drawingml/2006/main">
                  <a:graphicData uri="http://schemas.microsoft.com/office/word/2010/wordprocessingShape">
                    <wps:wsp>
                      <wps:cNvSpPr/>
                      <wps:spPr>
                        <a:xfrm>
                          <a:off x="0" y="0"/>
                          <a:ext cx="203200" cy="177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56E6D6" id="Прямоугольник 334652615" o:spid="_x0000_s1026" style="position:absolute;margin-left:.8pt;margin-top:1.45pt;width:16pt;height:14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" fillcolor="window" strokecolor="windowText" strokeweight="1pt"/>
            </w:pict>
          </mc:Fallback>
        </mc:AlternateContent>
      </w:r>
      <w:r w:rsidRPr="00F502C8">
        <w:rPr>
          <w:i/>
          <w:iCs/>
          <w:sz w:val="16"/>
          <w:szCs w:val="16"/>
          <w:lang w:val="en-US"/>
        </w:rPr>
        <w:t>voting in accordance with the instructions of persons who acquired shares after the date on which the persons entitled to participate in the AGM are determined (recorded) or in accordance with the instructions of holders of depository securities and other persons exercising rights with respect to depository securities.</w:t>
      </w:r>
    </w:p>
    <w:p w:rsidR="00593E9A" w:rsidRPr="00F502C8" w:rsidRDefault="00593E9A" w:rsidP="002346A6">
      <w:pPr>
        <w:pStyle w:val="23"/>
        <w:tabs>
          <w:tab w:val="left" w:pos="142"/>
        </w:tabs>
        <w:ind w:right="0" w:firstLine="0"/>
        <w:rPr>
          <w:szCs w:val="16"/>
          <w:lang w:val="en-US"/>
        </w:rPr>
      </w:pPr>
      <w:r w:rsidRPr="00F502C8">
        <w:rPr>
          <w:szCs w:val="16"/>
          <w:lang w:val="en-US"/>
        </w:rPr>
        <w:t>If, in respect of shares transferred after the date on which the persons entitled to participate in the AGM are determined (recorded), instructions are received from acquirers of such shares that match the voting option left (selected), such votes shall be added together.</w:t>
      </w:r>
    </w:p>
    <w:p w:rsidR="00593E9A" w:rsidRPr="00F502C8" w:rsidRDefault="00593E9A" w:rsidP="002346A6">
      <w:pPr>
        <w:tabs>
          <w:tab w:val="left" w:pos="142"/>
        </w:tabs>
        <w:jc w:val="both"/>
        <w:rPr>
          <w:sz w:val="16"/>
          <w:szCs w:val="16"/>
          <w:lang w:val="en-US"/>
        </w:rPr>
      </w:pPr>
      <w:r w:rsidRPr="00F502C8">
        <w:rPr>
          <w:sz w:val="16"/>
          <w:szCs w:val="16"/>
          <w:lang w:val="en-US"/>
        </w:rPr>
        <w:t xml:space="preserve">If voting is carried out by a shareholder whose rights to shares are recorded by a nominee holder, please provide information (passport details/registration details, address of registration/location, date of birth (for individuals), etc.) for your identification as a shareholder </w:t>
      </w:r>
      <w:r w:rsidRPr="00F502C8">
        <w:rPr>
          <w:i/>
          <w:sz w:val="16"/>
          <w:szCs w:val="16"/>
          <w:lang w:val="en-US"/>
        </w:rPr>
        <w:t>(recommended for completion by the shareholder if a completed ballot is sent independently to Sberbank):</w:t>
      </w:r>
    </w:p>
    <w:tbl>
      <w:tblPr>
        <w:tblStyle w:val="af5"/>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628"/>
      </w:tblGrid>
      <w:tr w:rsidR="00593E9A" w:rsidRPr="00E009BC" w:rsidTr="004B6709">
        <w:tc>
          <w:tcPr>
            <w:tcW w:w="10628" w:type="dxa"/>
          </w:tcPr>
          <w:p w:rsidR="00593E9A" w:rsidRPr="00F502C8" w:rsidRDefault="00593E9A" w:rsidP="00593E9A">
            <w:pPr>
              <w:tabs>
                <w:tab w:val="left" w:pos="142"/>
              </w:tabs>
              <w:jc w:val="both"/>
              <w:rPr>
                <w:b/>
                <w:bCs/>
                <w:sz w:val="18"/>
                <w:szCs w:val="18"/>
                <w:lang w:val="en-US"/>
              </w:rPr>
            </w:pPr>
          </w:p>
        </w:tc>
      </w:tr>
    </w:tbl>
    <w:p w:rsidR="00593E9A" w:rsidRPr="00F502C8" w:rsidRDefault="00593E9A" w:rsidP="004B6709">
      <w:pPr>
        <w:tabs>
          <w:tab w:val="left" w:pos="142"/>
        </w:tabs>
        <w:rPr>
          <w:sz w:val="16"/>
          <w:szCs w:val="18"/>
          <w:lang w:val="en-US"/>
        </w:rPr>
      </w:pPr>
      <w:r w:rsidRPr="00F502C8">
        <w:rPr>
          <w:b/>
          <w:bCs/>
          <w:sz w:val="16"/>
          <w:szCs w:val="18"/>
          <w:lang w:val="en-US"/>
        </w:rPr>
        <w:t>Signature of the shareholder (proxy)_________________________</w:t>
      </w:r>
      <w:proofErr w:type="gramStart"/>
      <w:r w:rsidRPr="00F502C8">
        <w:rPr>
          <w:b/>
          <w:bCs/>
          <w:sz w:val="16"/>
          <w:szCs w:val="18"/>
          <w:lang w:val="en-US"/>
        </w:rPr>
        <w:t>_(</w:t>
      </w:r>
      <w:proofErr w:type="gramEnd"/>
      <w:r w:rsidRPr="00F502C8">
        <w:rPr>
          <w:b/>
          <w:bCs/>
          <w:sz w:val="16"/>
          <w:szCs w:val="18"/>
          <w:lang w:val="en-US"/>
        </w:rPr>
        <w:t>________________________________________________________________________)</w:t>
      </w:r>
    </w:p>
    <w:p w:rsidR="00593E9A" w:rsidRPr="00F502C8" w:rsidRDefault="00593E9A" w:rsidP="004B6709">
      <w:pPr>
        <w:tabs>
          <w:tab w:val="left" w:pos="142"/>
        </w:tabs>
        <w:rPr>
          <w:i/>
          <w:iCs/>
          <w:sz w:val="12"/>
          <w:szCs w:val="18"/>
          <w:lang w:val="en-US"/>
        </w:rPr>
      </w:pPr>
      <w:r w:rsidRPr="00F502C8">
        <w:rPr>
          <w:i/>
          <w:iCs/>
          <w:sz w:val="12"/>
          <w:szCs w:val="18"/>
          <w:lang w:val="en-US"/>
        </w:rPr>
        <w:t xml:space="preserve">                                                                                                          (</w:t>
      </w:r>
      <w:proofErr w:type="gramStart"/>
      <w:r w:rsidRPr="00F502C8">
        <w:rPr>
          <w:i/>
          <w:iCs/>
          <w:sz w:val="12"/>
          <w:szCs w:val="18"/>
          <w:lang w:val="en-US"/>
        </w:rPr>
        <w:t xml:space="preserve">signature)   </w:t>
      </w:r>
      <w:proofErr w:type="gramEnd"/>
      <w:r w:rsidRPr="00F502C8">
        <w:rPr>
          <w:i/>
          <w:iCs/>
          <w:sz w:val="12"/>
          <w:szCs w:val="18"/>
          <w:lang w:val="en-US"/>
        </w:rPr>
        <w:t xml:space="preserve">                                                                                                                                     (full name)</w:t>
      </w:r>
    </w:p>
    <w:p w:rsidR="00593E9A" w:rsidRDefault="00593E9A" w:rsidP="00593E9A">
      <w:pPr>
        <w:tabs>
          <w:tab w:val="left" w:pos="142"/>
        </w:tabs>
        <w:ind w:right="57" w:firstLine="17"/>
        <w:rPr>
          <w:sz w:val="18"/>
          <w:lang w:val="en-US"/>
        </w:rPr>
      </w:pPr>
      <w:r w:rsidRPr="00E009BC">
        <w:rPr>
          <w:sz w:val="18"/>
          <w:szCs w:val="16"/>
          <w:lang w:val="en-US"/>
        </w:rPr>
        <w:t xml:space="preserve">The voting ballot must be signed by the shareholder or his/her/its proxy. </w:t>
      </w:r>
      <w:r w:rsidRPr="00F502C8">
        <w:rPr>
          <w:sz w:val="18"/>
          <w:lang w:val="en-US"/>
        </w:rPr>
        <w:t xml:space="preserve">The shareholder's proxy who has signed the ballot should submit (enclose) a proxy form (a </w:t>
      </w:r>
      <w:proofErr w:type="spellStart"/>
      <w:r w:rsidRPr="00F502C8">
        <w:rPr>
          <w:sz w:val="18"/>
          <w:lang w:val="en-US"/>
        </w:rPr>
        <w:t>notarised</w:t>
      </w:r>
      <w:proofErr w:type="spellEnd"/>
      <w:r w:rsidRPr="00F502C8">
        <w:rPr>
          <w:sz w:val="18"/>
          <w:lang w:val="en-US"/>
        </w:rPr>
        <w:t xml:space="preserve"> copy of the proxy form).</w:t>
      </w:r>
    </w:p>
    <w:p w:rsidR="00593E9A" w:rsidRPr="00E009BC" w:rsidRDefault="00593E9A" w:rsidP="00593E9A">
      <w:pPr>
        <w:tabs>
          <w:tab w:val="left" w:pos="142"/>
        </w:tabs>
        <w:ind w:right="57" w:firstLine="17"/>
        <w:rPr>
          <w:sz w:val="18"/>
          <w:szCs w:val="16"/>
          <w:u w:val="single"/>
          <w:lang w:val="en-US"/>
        </w:rPr>
      </w:pPr>
    </w:p>
    <w:tbl>
      <w:tblPr>
        <w:tblW w:w="492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4012"/>
        <w:gridCol w:w="27"/>
        <w:gridCol w:w="2673"/>
      </w:tblGrid>
      <w:tr w:rsidR="00593E9A" w:rsidRPr="00B73BBF" w:rsidTr="006512B8">
        <w:trPr>
          <w:cantSplit/>
          <w:trHeight w:val="830"/>
        </w:trPr>
        <w:tc>
          <w:tcPr>
            <w:tcW w:w="3711" w:type="pct"/>
            <w:gridSpan w:val="2"/>
            <w:vMerge w:val="restart"/>
            <w:tcBorders>
              <w:top w:val="single" w:sz="12" w:space="0" w:color="auto"/>
              <w:left w:val="single" w:sz="12" w:space="0" w:color="auto"/>
              <w:bottom w:val="single" w:sz="12" w:space="0" w:color="auto"/>
              <w:right w:val="single" w:sz="12" w:space="0" w:color="auto"/>
            </w:tcBorders>
          </w:tcPr>
          <w:p w:rsidR="00593E9A" w:rsidRPr="00F502C8" w:rsidRDefault="00593E9A" w:rsidP="00593E9A">
            <w:pPr>
              <w:pStyle w:val="9"/>
              <w:tabs>
                <w:tab w:val="left" w:pos="4032"/>
              </w:tabs>
              <w:spacing w:after="240"/>
              <w:rPr>
                <w:rFonts w:ascii="Times New Roman" w:hAnsi="Times New Roman"/>
                <w:sz w:val="18"/>
                <w:shd w:val="clear" w:color="auto" w:fill="FFFFFF"/>
                <w:lang w:val="en-US"/>
              </w:rPr>
            </w:pPr>
            <w:r w:rsidRPr="00F502C8">
              <w:rPr>
                <w:rFonts w:ascii="Times New Roman" w:hAnsi="Times New Roman"/>
                <w:sz w:val="18"/>
                <w:shd w:val="clear" w:color="auto" w:fill="FFFFFF"/>
                <w:lang w:val="en-US"/>
              </w:rPr>
              <w:lastRenderedPageBreak/>
              <w:t>Sberbank of Russia</w:t>
            </w:r>
          </w:p>
          <w:p w:rsidR="00593E9A" w:rsidRPr="00F502C8" w:rsidRDefault="00593E9A" w:rsidP="00593E9A">
            <w:pPr>
              <w:jc w:val="both"/>
              <w:rPr>
                <w:b/>
                <w:bCs/>
                <w:sz w:val="18"/>
                <w:shd w:val="clear" w:color="auto" w:fill="FFFFFF"/>
                <w:lang w:val="en-US"/>
              </w:rPr>
            </w:pPr>
            <w:r w:rsidRPr="00F502C8">
              <w:rPr>
                <w:b/>
                <w:bCs/>
                <w:sz w:val="18"/>
                <w:shd w:val="clear" w:color="auto" w:fill="FFFFFF"/>
                <w:lang w:val="en-US"/>
              </w:rPr>
              <w:t>Location of Sberbank: Moscow, Russian Federation.</w:t>
            </w:r>
          </w:p>
          <w:p w:rsidR="00593E9A" w:rsidRPr="00F502C8" w:rsidRDefault="00593E9A" w:rsidP="00593E9A">
            <w:pPr>
              <w:jc w:val="both"/>
              <w:rPr>
                <w:b/>
                <w:bCs/>
                <w:sz w:val="18"/>
                <w:shd w:val="clear" w:color="auto" w:fill="FFFFFF"/>
                <w:lang w:val="en-US"/>
              </w:rPr>
            </w:pPr>
            <w:r w:rsidRPr="00F502C8">
              <w:rPr>
                <w:b/>
                <w:bCs/>
                <w:sz w:val="18"/>
                <w:shd w:val="clear" w:color="auto" w:fill="FFFFFF"/>
                <w:lang w:val="en-US"/>
              </w:rPr>
              <w:t>Form of the Annual General Meeting of Shareholders: by absentee voting.</w:t>
            </w:r>
          </w:p>
          <w:p w:rsidR="00593E9A" w:rsidRPr="00F502C8" w:rsidRDefault="00593E9A" w:rsidP="00593E9A">
            <w:pPr>
              <w:jc w:val="both"/>
              <w:rPr>
                <w:b/>
                <w:bCs/>
                <w:sz w:val="18"/>
                <w:shd w:val="clear" w:color="auto" w:fill="FFFFFF"/>
                <w:lang w:val="en-US"/>
              </w:rPr>
            </w:pPr>
            <w:r w:rsidRPr="00F502C8">
              <w:rPr>
                <w:b/>
                <w:bCs/>
                <w:sz w:val="18"/>
                <w:lang w:val="en-US"/>
              </w:rPr>
              <w:t xml:space="preserve">The deadline for accepting voting ballots (date of the AGM) is </w:t>
            </w:r>
            <w:r>
              <w:rPr>
                <w:b/>
                <w:bCs/>
                <w:sz w:val="18"/>
                <w:shd w:val="clear" w:color="auto" w:fill="FFFFFF"/>
                <w:lang w:val="en-US"/>
              </w:rPr>
              <w:t>June 21, 2024</w:t>
            </w:r>
            <w:r w:rsidRPr="00F502C8">
              <w:rPr>
                <w:b/>
                <w:bCs/>
                <w:sz w:val="18"/>
                <w:lang w:val="en-US"/>
              </w:rPr>
              <w:t xml:space="preserve">. </w:t>
            </w:r>
          </w:p>
          <w:p w:rsidR="00593E9A" w:rsidRPr="00F502C8" w:rsidRDefault="00593E9A" w:rsidP="00593E9A">
            <w:pPr>
              <w:jc w:val="both"/>
              <w:rPr>
                <w:b/>
                <w:bCs/>
                <w:sz w:val="18"/>
                <w:shd w:val="clear" w:color="auto" w:fill="FFFFFF"/>
                <w:lang w:val="en-US"/>
              </w:rPr>
            </w:pPr>
            <w:r w:rsidRPr="00F502C8">
              <w:rPr>
                <w:b/>
                <w:bCs/>
                <w:sz w:val="18"/>
                <w:shd w:val="clear" w:color="auto" w:fill="FFFFFF"/>
                <w:lang w:val="en-US"/>
              </w:rPr>
              <w:t xml:space="preserve">The postal address to which the completed ballots should be sent: 19 </w:t>
            </w:r>
            <w:proofErr w:type="spellStart"/>
            <w:r w:rsidRPr="00F502C8">
              <w:rPr>
                <w:b/>
                <w:bCs/>
                <w:sz w:val="18"/>
                <w:shd w:val="clear" w:color="auto" w:fill="FFFFFF"/>
                <w:lang w:val="en-US"/>
              </w:rPr>
              <w:t>Vavilova</w:t>
            </w:r>
            <w:proofErr w:type="spellEnd"/>
            <w:r w:rsidRPr="00F502C8">
              <w:rPr>
                <w:b/>
                <w:bCs/>
                <w:sz w:val="18"/>
                <w:shd w:val="clear" w:color="auto" w:fill="FFFFFF"/>
                <w:lang w:val="en-US"/>
              </w:rPr>
              <w:t xml:space="preserve"> Street, Moscow, 117997, Russian Federation.</w:t>
            </w:r>
          </w:p>
          <w:p w:rsidR="00593E9A" w:rsidRPr="00593E9A" w:rsidRDefault="00593E9A" w:rsidP="00593E9A">
            <w:pPr>
              <w:pStyle w:val="210"/>
              <w:ind w:firstLine="0"/>
              <w:rPr>
                <w:sz w:val="16"/>
                <w:szCs w:val="16"/>
                <w:lang w:val="en-US"/>
              </w:rPr>
            </w:pPr>
            <w:r w:rsidRPr="00F502C8">
              <w:rPr>
                <w:b/>
                <w:bCs/>
                <w:sz w:val="18"/>
                <w:shd w:val="clear" w:color="auto" w:fill="FFFFFF"/>
                <w:lang w:val="en-US"/>
              </w:rPr>
              <w:t xml:space="preserve">The date on which the persons entitled to participate in the Meeting are determined (recorded) is </w:t>
            </w:r>
            <w:r>
              <w:rPr>
                <w:b/>
                <w:bCs/>
                <w:sz w:val="18"/>
                <w:shd w:val="clear" w:color="auto" w:fill="FFFFFF"/>
                <w:lang w:val="en-US"/>
              </w:rPr>
              <w:t>May 27, 2024</w:t>
            </w:r>
            <w:r w:rsidRPr="00F502C8">
              <w:rPr>
                <w:b/>
                <w:bCs/>
                <w:sz w:val="18"/>
                <w:shd w:val="clear" w:color="auto" w:fill="FFFFFF"/>
                <w:lang w:val="en-US"/>
              </w:rPr>
              <w:t xml:space="preserve"> (close of business day).</w:t>
            </w:r>
          </w:p>
        </w:tc>
        <w:tc>
          <w:tcPr>
            <w:tcW w:w="1289" w:type="pct"/>
            <w:gridSpan w:val="2"/>
            <w:tcBorders>
              <w:top w:val="single" w:sz="12" w:space="0" w:color="auto"/>
              <w:left w:val="single" w:sz="12" w:space="0" w:color="auto"/>
              <w:bottom w:val="single" w:sz="12" w:space="0" w:color="auto"/>
              <w:right w:val="single" w:sz="12" w:space="0" w:color="auto"/>
            </w:tcBorders>
          </w:tcPr>
          <w:p w:rsidR="00593E9A" w:rsidRDefault="00593E9A" w:rsidP="00593E9A">
            <w:pPr>
              <w:pStyle w:val="8"/>
              <w:ind w:right="-240"/>
              <w:rPr>
                <w:i/>
                <w:szCs w:val="18"/>
              </w:rPr>
            </w:pPr>
            <w:proofErr w:type="spellStart"/>
            <w:r>
              <w:rPr>
                <w:i/>
                <w:szCs w:val="18"/>
              </w:rPr>
              <w:t>Identification</w:t>
            </w:r>
            <w:proofErr w:type="spellEnd"/>
            <w:r>
              <w:rPr>
                <w:i/>
                <w:szCs w:val="18"/>
              </w:rPr>
              <w:t xml:space="preserve"> </w:t>
            </w:r>
            <w:proofErr w:type="spellStart"/>
            <w:r>
              <w:rPr>
                <w:i/>
                <w:szCs w:val="18"/>
              </w:rPr>
              <w:t>number</w:t>
            </w:r>
            <w:proofErr w:type="spellEnd"/>
          </w:p>
          <w:p w:rsidR="00593E9A" w:rsidRDefault="00593E9A" w:rsidP="00593E9A">
            <w:pPr>
              <w:ind w:right="72"/>
              <w:jc w:val="center"/>
              <w:rPr>
                <w:b/>
                <w:sz w:val="18"/>
                <w:szCs w:val="18"/>
              </w:rPr>
            </w:pPr>
          </w:p>
          <w:p w:rsidR="00593E9A" w:rsidRDefault="00593E9A" w:rsidP="00593E9A">
            <w:pPr>
              <w:ind w:right="72"/>
              <w:jc w:val="center"/>
              <w:rPr>
                <w:b/>
                <w:bCs/>
                <w:sz w:val="18"/>
                <w:szCs w:val="18"/>
              </w:rPr>
            </w:pPr>
            <w:r>
              <w:rPr>
                <w:b/>
                <w:sz w:val="18"/>
                <w:szCs w:val="18"/>
              </w:rPr>
              <w:t>[</w:t>
            </w:r>
            <w:proofErr w:type="spellStart"/>
            <w:r>
              <w:rPr>
                <w:b/>
                <w:sz w:val="18"/>
                <w:szCs w:val="18"/>
              </w:rPr>
              <w:t>Identification</w:t>
            </w:r>
            <w:proofErr w:type="spellEnd"/>
            <w:r>
              <w:rPr>
                <w:b/>
                <w:sz w:val="18"/>
                <w:szCs w:val="18"/>
              </w:rPr>
              <w:t xml:space="preserve"> </w:t>
            </w:r>
            <w:proofErr w:type="spellStart"/>
            <w:r>
              <w:rPr>
                <w:b/>
                <w:sz w:val="18"/>
                <w:szCs w:val="18"/>
              </w:rPr>
              <w:t>number</w:t>
            </w:r>
            <w:proofErr w:type="spellEnd"/>
            <w:r>
              <w:rPr>
                <w:b/>
                <w:sz w:val="18"/>
                <w:szCs w:val="18"/>
              </w:rPr>
              <w:t xml:space="preserve">] </w:t>
            </w:r>
          </w:p>
        </w:tc>
      </w:tr>
      <w:tr w:rsidR="00593E9A" w:rsidRPr="00B73BBF" w:rsidTr="006512B8">
        <w:trPr>
          <w:cantSplit/>
          <w:trHeight w:val="1093"/>
        </w:trPr>
        <w:tc>
          <w:tcPr>
            <w:tcW w:w="3711" w:type="pct"/>
            <w:gridSpan w:val="2"/>
            <w:vMerge/>
            <w:tcBorders>
              <w:top w:val="single" w:sz="12" w:space="0" w:color="auto"/>
              <w:left w:val="single" w:sz="12" w:space="0" w:color="auto"/>
              <w:bottom w:val="single" w:sz="12" w:space="0" w:color="auto"/>
              <w:right w:val="single" w:sz="12" w:space="0" w:color="auto"/>
            </w:tcBorders>
          </w:tcPr>
          <w:p w:rsidR="00593E9A" w:rsidRPr="00570FBE" w:rsidRDefault="00593E9A" w:rsidP="00593E9A">
            <w:pPr>
              <w:jc w:val="center"/>
              <w:rPr>
                <w:b/>
                <w:bCs/>
                <w:sz w:val="18"/>
                <w:szCs w:val="18"/>
                <w:shd w:val="clear" w:color="auto" w:fill="FFFFFF"/>
              </w:rPr>
            </w:pPr>
          </w:p>
        </w:tc>
        <w:tc>
          <w:tcPr>
            <w:tcW w:w="1289" w:type="pct"/>
            <w:gridSpan w:val="2"/>
            <w:tcBorders>
              <w:top w:val="single" w:sz="12" w:space="0" w:color="auto"/>
              <w:left w:val="single" w:sz="12" w:space="0" w:color="auto"/>
              <w:bottom w:val="single" w:sz="12" w:space="0" w:color="auto"/>
              <w:right w:val="single" w:sz="12" w:space="0" w:color="auto"/>
            </w:tcBorders>
            <w:vAlign w:val="center"/>
          </w:tcPr>
          <w:p w:rsidR="00593E9A" w:rsidRDefault="00593E9A" w:rsidP="00593E9A">
            <w:pPr>
              <w:pStyle w:val="9"/>
              <w:rPr>
                <w:sz w:val="24"/>
                <w:szCs w:val="18"/>
                <w:shd w:val="clear" w:color="auto" w:fill="FFFFFF"/>
              </w:rPr>
            </w:pPr>
            <w:r>
              <w:rPr>
                <w:sz w:val="24"/>
                <w:szCs w:val="18"/>
                <w:shd w:val="clear" w:color="auto" w:fill="FFFFFF"/>
              </w:rPr>
              <w:t>BALLOT</w:t>
            </w:r>
          </w:p>
          <w:p w:rsidR="00593E9A" w:rsidRDefault="00593E9A" w:rsidP="00593E9A">
            <w:pPr>
              <w:jc w:val="center"/>
              <w:rPr>
                <w:b/>
                <w:bCs/>
                <w:sz w:val="24"/>
                <w:szCs w:val="18"/>
              </w:rPr>
            </w:pPr>
            <w:proofErr w:type="spellStart"/>
            <w:r>
              <w:rPr>
                <w:b/>
                <w:bCs/>
                <w:sz w:val="24"/>
                <w:szCs w:val="18"/>
              </w:rPr>
              <w:t>for</w:t>
            </w:r>
            <w:proofErr w:type="spellEnd"/>
            <w:r>
              <w:rPr>
                <w:b/>
                <w:bCs/>
                <w:sz w:val="24"/>
                <w:szCs w:val="18"/>
              </w:rPr>
              <w:t xml:space="preserve"> </w:t>
            </w:r>
            <w:proofErr w:type="spellStart"/>
            <w:r>
              <w:rPr>
                <w:b/>
                <w:bCs/>
                <w:sz w:val="24"/>
                <w:szCs w:val="18"/>
              </w:rPr>
              <w:t>voting</w:t>
            </w:r>
            <w:proofErr w:type="spellEnd"/>
          </w:p>
          <w:p w:rsidR="00593E9A" w:rsidRPr="00593E9A" w:rsidRDefault="00593E9A" w:rsidP="00593E9A">
            <w:pPr>
              <w:jc w:val="center"/>
              <w:rPr>
                <w:b/>
                <w:bCs/>
                <w:sz w:val="18"/>
                <w:szCs w:val="18"/>
                <w:lang w:val="en-US"/>
              </w:rPr>
            </w:pPr>
            <w:r>
              <w:rPr>
                <w:b/>
                <w:bCs/>
                <w:sz w:val="24"/>
                <w:szCs w:val="18"/>
              </w:rPr>
              <w:t xml:space="preserve">No. </w:t>
            </w:r>
            <w:r>
              <w:rPr>
                <w:b/>
                <w:bCs/>
                <w:sz w:val="24"/>
                <w:szCs w:val="18"/>
              </w:rPr>
              <w:t>2</w:t>
            </w:r>
          </w:p>
        </w:tc>
      </w:tr>
      <w:tr w:rsidR="00593E9A" w:rsidRPr="00B73BBF" w:rsidTr="006512B8">
        <w:trPr>
          <w:cantSplit/>
          <w:trHeight w:val="580"/>
        </w:trPr>
        <w:tc>
          <w:tcPr>
            <w:tcW w:w="1796" w:type="pct"/>
            <w:tcBorders>
              <w:top w:val="single" w:sz="12" w:space="0" w:color="auto"/>
              <w:left w:val="single" w:sz="12" w:space="0" w:color="auto"/>
              <w:bottom w:val="single" w:sz="12" w:space="0" w:color="auto"/>
              <w:right w:val="single" w:sz="12" w:space="0" w:color="auto"/>
            </w:tcBorders>
          </w:tcPr>
          <w:p w:rsidR="00593E9A" w:rsidRPr="00F502C8" w:rsidRDefault="00593E9A" w:rsidP="00593E9A">
            <w:pPr>
              <w:rPr>
                <w:b/>
                <w:bCs/>
                <w:lang w:val="en-US"/>
              </w:rPr>
            </w:pPr>
            <w:r w:rsidRPr="00F502C8">
              <w:rPr>
                <w:b/>
                <w:bCs/>
                <w:lang w:val="en-US"/>
              </w:rPr>
              <w:t>Shareholder company name or full name</w:t>
            </w:r>
          </w:p>
          <w:p w:rsidR="00593E9A" w:rsidRPr="00F502C8" w:rsidRDefault="00593E9A" w:rsidP="00593E9A">
            <w:pPr>
              <w:rPr>
                <w:b/>
                <w:bCs/>
                <w:lang w:val="en-US"/>
              </w:rPr>
            </w:pPr>
          </w:p>
        </w:tc>
        <w:tc>
          <w:tcPr>
            <w:tcW w:w="3204" w:type="pct"/>
            <w:gridSpan w:val="3"/>
            <w:tcBorders>
              <w:top w:val="single" w:sz="12" w:space="0" w:color="auto"/>
              <w:left w:val="single" w:sz="12" w:space="0" w:color="auto"/>
              <w:bottom w:val="single" w:sz="12" w:space="0" w:color="auto"/>
              <w:right w:val="single" w:sz="12" w:space="0" w:color="auto"/>
            </w:tcBorders>
          </w:tcPr>
          <w:p w:rsidR="00593E9A" w:rsidRDefault="00593E9A" w:rsidP="00593E9A">
            <w:pPr>
              <w:rPr>
                <w:b/>
                <w:bCs/>
                <w:sz w:val="18"/>
                <w:szCs w:val="18"/>
              </w:rPr>
            </w:pPr>
            <w:r>
              <w:rPr>
                <w:b/>
                <w:bCs/>
                <w:sz w:val="18"/>
                <w:szCs w:val="18"/>
              </w:rPr>
              <w:t xml:space="preserve">[Company </w:t>
            </w:r>
            <w:proofErr w:type="spellStart"/>
            <w:r>
              <w:rPr>
                <w:b/>
                <w:bCs/>
                <w:sz w:val="18"/>
                <w:szCs w:val="18"/>
              </w:rPr>
              <w:t>name</w:t>
            </w:r>
            <w:proofErr w:type="spellEnd"/>
            <w:r>
              <w:rPr>
                <w:b/>
                <w:bCs/>
                <w:sz w:val="18"/>
                <w:szCs w:val="18"/>
              </w:rPr>
              <w:t xml:space="preserve">/Full </w:t>
            </w:r>
            <w:proofErr w:type="spellStart"/>
            <w:r>
              <w:rPr>
                <w:b/>
                <w:bCs/>
                <w:sz w:val="18"/>
                <w:szCs w:val="18"/>
              </w:rPr>
              <w:t>name</w:t>
            </w:r>
            <w:proofErr w:type="spellEnd"/>
            <w:r>
              <w:rPr>
                <w:b/>
                <w:bCs/>
                <w:sz w:val="18"/>
                <w:szCs w:val="18"/>
              </w:rPr>
              <w:t>]</w:t>
            </w:r>
          </w:p>
        </w:tc>
      </w:tr>
      <w:tr w:rsidR="00593E9A" w:rsidRPr="00B73BBF" w:rsidTr="006512B8">
        <w:trPr>
          <w:cantSplit/>
          <w:trHeight w:val="256"/>
        </w:trPr>
        <w:tc>
          <w:tcPr>
            <w:tcW w:w="3724" w:type="pct"/>
            <w:gridSpan w:val="3"/>
            <w:tcBorders>
              <w:top w:val="single" w:sz="12" w:space="0" w:color="auto"/>
              <w:left w:val="single" w:sz="12" w:space="0" w:color="auto"/>
              <w:bottom w:val="single" w:sz="12" w:space="0" w:color="auto"/>
              <w:right w:val="single" w:sz="12" w:space="0" w:color="auto"/>
            </w:tcBorders>
          </w:tcPr>
          <w:p w:rsidR="00593E9A" w:rsidRDefault="00593E9A" w:rsidP="00593E9A">
            <w:pPr>
              <w:rPr>
                <w:b/>
                <w:bCs/>
                <w:sz w:val="18"/>
                <w:szCs w:val="18"/>
              </w:rPr>
            </w:pPr>
            <w:r>
              <w:rPr>
                <w:b/>
                <w:bCs/>
                <w:sz w:val="18"/>
                <w:szCs w:val="18"/>
              </w:rPr>
              <w:t xml:space="preserve">Number </w:t>
            </w:r>
            <w:proofErr w:type="spellStart"/>
            <w:r>
              <w:rPr>
                <w:b/>
                <w:bCs/>
                <w:sz w:val="18"/>
                <w:szCs w:val="18"/>
              </w:rPr>
              <w:t>of</w:t>
            </w:r>
            <w:proofErr w:type="spellEnd"/>
            <w:r>
              <w:rPr>
                <w:b/>
                <w:bCs/>
                <w:sz w:val="18"/>
                <w:szCs w:val="18"/>
              </w:rPr>
              <w:t xml:space="preserve"> </w:t>
            </w:r>
            <w:proofErr w:type="spellStart"/>
            <w:r>
              <w:rPr>
                <w:b/>
                <w:bCs/>
                <w:sz w:val="18"/>
                <w:szCs w:val="18"/>
              </w:rPr>
              <w:t>voting</w:t>
            </w:r>
            <w:proofErr w:type="spellEnd"/>
            <w:r>
              <w:rPr>
                <w:b/>
                <w:bCs/>
                <w:sz w:val="18"/>
                <w:szCs w:val="18"/>
              </w:rPr>
              <w:t xml:space="preserve"> </w:t>
            </w:r>
            <w:proofErr w:type="spellStart"/>
            <w:r>
              <w:rPr>
                <w:b/>
                <w:bCs/>
                <w:sz w:val="18"/>
                <w:szCs w:val="18"/>
              </w:rPr>
              <w:t>shares</w:t>
            </w:r>
            <w:proofErr w:type="spellEnd"/>
          </w:p>
        </w:tc>
        <w:tc>
          <w:tcPr>
            <w:tcW w:w="1276" w:type="pct"/>
            <w:tcBorders>
              <w:top w:val="single" w:sz="12" w:space="0" w:color="auto"/>
              <w:left w:val="single" w:sz="12" w:space="0" w:color="auto"/>
              <w:bottom w:val="single" w:sz="12" w:space="0" w:color="auto"/>
              <w:right w:val="single" w:sz="12" w:space="0" w:color="auto"/>
            </w:tcBorders>
          </w:tcPr>
          <w:p w:rsidR="00593E9A" w:rsidRDefault="00593E9A" w:rsidP="00593E9A">
            <w:pPr>
              <w:jc w:val="right"/>
              <w:rPr>
                <w:b/>
                <w:bCs/>
                <w:sz w:val="18"/>
                <w:szCs w:val="18"/>
              </w:rPr>
            </w:pPr>
            <w:r>
              <w:rPr>
                <w:b/>
                <w:bCs/>
                <w:sz w:val="18"/>
                <w:szCs w:val="18"/>
              </w:rPr>
              <w:t xml:space="preserve">[Number </w:t>
            </w:r>
            <w:proofErr w:type="spellStart"/>
            <w:r>
              <w:rPr>
                <w:b/>
                <w:bCs/>
                <w:sz w:val="18"/>
                <w:szCs w:val="18"/>
              </w:rPr>
              <w:t>of</w:t>
            </w:r>
            <w:proofErr w:type="spellEnd"/>
            <w:r>
              <w:rPr>
                <w:b/>
                <w:bCs/>
                <w:sz w:val="18"/>
                <w:szCs w:val="18"/>
              </w:rPr>
              <w:t xml:space="preserve"> </w:t>
            </w:r>
            <w:proofErr w:type="spellStart"/>
            <w:proofErr w:type="gramStart"/>
            <w:r>
              <w:rPr>
                <w:b/>
                <w:bCs/>
                <w:sz w:val="18"/>
                <w:szCs w:val="18"/>
              </w:rPr>
              <w:t>shares</w:t>
            </w:r>
            <w:proofErr w:type="spellEnd"/>
            <w:r>
              <w:rPr>
                <w:b/>
                <w:bCs/>
                <w:sz w:val="18"/>
                <w:szCs w:val="18"/>
              </w:rPr>
              <w:t xml:space="preserve">]   </w:t>
            </w:r>
            <w:proofErr w:type="gramEnd"/>
            <w:r>
              <w:rPr>
                <w:b/>
                <w:bCs/>
                <w:sz w:val="18"/>
                <w:szCs w:val="18"/>
              </w:rPr>
              <w:t xml:space="preserve">                            </w:t>
            </w:r>
          </w:p>
        </w:tc>
      </w:tr>
      <w:tr w:rsidR="00593E9A" w:rsidRPr="00B73BBF" w:rsidTr="006512B8">
        <w:trPr>
          <w:cantSplit/>
          <w:trHeight w:val="195"/>
        </w:trPr>
        <w:tc>
          <w:tcPr>
            <w:tcW w:w="3724" w:type="pct"/>
            <w:gridSpan w:val="3"/>
            <w:tcBorders>
              <w:top w:val="single" w:sz="12" w:space="0" w:color="auto"/>
              <w:left w:val="single" w:sz="12" w:space="0" w:color="auto"/>
              <w:bottom w:val="single" w:sz="12" w:space="0" w:color="auto"/>
              <w:right w:val="single" w:sz="12" w:space="0" w:color="auto"/>
            </w:tcBorders>
          </w:tcPr>
          <w:p w:rsidR="00593E9A" w:rsidRPr="00F502C8" w:rsidRDefault="00593E9A" w:rsidP="00593E9A">
            <w:pPr>
              <w:rPr>
                <w:b/>
                <w:bCs/>
                <w:sz w:val="18"/>
                <w:szCs w:val="18"/>
                <w:lang w:val="en-US"/>
              </w:rPr>
            </w:pPr>
            <w:r w:rsidRPr="00F502C8">
              <w:rPr>
                <w:b/>
                <w:bCs/>
                <w:sz w:val="18"/>
                <w:szCs w:val="18"/>
                <w:lang w:val="en-US"/>
              </w:rPr>
              <w:t>Number of votes u</w:t>
            </w:r>
            <w:r>
              <w:rPr>
                <w:b/>
                <w:bCs/>
                <w:sz w:val="18"/>
                <w:szCs w:val="18"/>
                <w:lang w:val="en-US"/>
              </w:rPr>
              <w:t>nder</w:t>
            </w:r>
            <w:r w:rsidRPr="00F502C8">
              <w:rPr>
                <w:b/>
                <w:bCs/>
                <w:sz w:val="18"/>
                <w:szCs w:val="18"/>
                <w:lang w:val="en-US"/>
              </w:rPr>
              <w:t xml:space="preserve"> cumulative voting</w:t>
            </w:r>
          </w:p>
        </w:tc>
        <w:tc>
          <w:tcPr>
            <w:tcW w:w="1276" w:type="pct"/>
            <w:tcBorders>
              <w:top w:val="single" w:sz="12" w:space="0" w:color="auto"/>
              <w:left w:val="single" w:sz="12" w:space="0" w:color="auto"/>
              <w:bottom w:val="single" w:sz="12" w:space="0" w:color="auto"/>
              <w:right w:val="single" w:sz="12" w:space="0" w:color="auto"/>
            </w:tcBorders>
          </w:tcPr>
          <w:p w:rsidR="00593E9A" w:rsidRDefault="00593E9A" w:rsidP="00593E9A">
            <w:pPr>
              <w:tabs>
                <w:tab w:val="right" w:pos="2302"/>
              </w:tabs>
              <w:jc w:val="right"/>
              <w:rPr>
                <w:b/>
                <w:bCs/>
                <w:sz w:val="18"/>
                <w:szCs w:val="18"/>
              </w:rPr>
            </w:pPr>
            <w:r w:rsidRPr="00F502C8">
              <w:rPr>
                <w:b/>
                <w:bCs/>
                <w:sz w:val="18"/>
                <w:szCs w:val="18"/>
                <w:lang w:val="en-US"/>
              </w:rPr>
              <w:t xml:space="preserve"> </w:t>
            </w:r>
            <w:r>
              <w:rPr>
                <w:b/>
                <w:bCs/>
                <w:sz w:val="18"/>
                <w:szCs w:val="18"/>
              </w:rPr>
              <w:t xml:space="preserve">[Number </w:t>
            </w:r>
            <w:proofErr w:type="spellStart"/>
            <w:r>
              <w:rPr>
                <w:b/>
                <w:bCs/>
                <w:sz w:val="18"/>
                <w:szCs w:val="18"/>
              </w:rPr>
              <w:t>of</w:t>
            </w:r>
            <w:proofErr w:type="spellEnd"/>
            <w:r>
              <w:rPr>
                <w:b/>
                <w:bCs/>
                <w:sz w:val="18"/>
                <w:szCs w:val="18"/>
              </w:rPr>
              <w:t xml:space="preserve"> </w:t>
            </w:r>
            <w:proofErr w:type="spellStart"/>
            <w:r>
              <w:rPr>
                <w:b/>
                <w:bCs/>
                <w:sz w:val="18"/>
                <w:szCs w:val="18"/>
              </w:rPr>
              <w:t>shares</w:t>
            </w:r>
            <w:proofErr w:type="spellEnd"/>
            <w:r>
              <w:rPr>
                <w:b/>
                <w:bCs/>
                <w:sz w:val="18"/>
                <w:szCs w:val="18"/>
              </w:rPr>
              <w:t xml:space="preserve"> ×14]                                 </w:t>
            </w:r>
          </w:p>
        </w:tc>
      </w:tr>
      <w:tr w:rsidR="00215E3C" w:rsidRPr="00AB1E96" w:rsidTr="006512B8">
        <w:trPr>
          <w:cantSplit/>
          <w:trHeight w:val="150"/>
        </w:trPr>
        <w:tc>
          <w:tcPr>
            <w:tcW w:w="5000" w:type="pct"/>
            <w:gridSpan w:val="4"/>
            <w:tcBorders>
              <w:top w:val="single" w:sz="12" w:space="0" w:color="auto"/>
              <w:left w:val="nil"/>
              <w:bottom w:val="nil"/>
              <w:right w:val="nil"/>
            </w:tcBorders>
          </w:tcPr>
          <w:p w:rsidR="00593E9A" w:rsidRPr="00593E9A" w:rsidRDefault="00593E9A" w:rsidP="007B14EF">
            <w:pPr>
              <w:ind w:left="-108"/>
              <w:jc w:val="both"/>
              <w:rPr>
                <w:sz w:val="14"/>
                <w:szCs w:val="16"/>
                <w:lang w:val="en-US"/>
              </w:rPr>
            </w:pPr>
            <w:r w:rsidRPr="00593E9A">
              <w:rPr>
                <w:sz w:val="14"/>
                <w:szCs w:val="16"/>
                <w:lang w:val="en-US"/>
              </w:rPr>
              <w:t>Under cumulative voting, the number of votes held by each shareholder is multiplied by 14 (the number of persons to be elected to the Supervisory Board of Sberbank in accordance with its Charter), and the shareholder is entitled to cast the votes thus obtained entirely for one candidate, distribute them between two or more candidates or vote "against all candidates" or "abstain on all candidates".</w:t>
            </w:r>
          </w:p>
          <w:p w:rsidR="00CC584A" w:rsidRPr="002346A6" w:rsidRDefault="00593E9A" w:rsidP="00CC584A">
            <w:pPr>
              <w:ind w:left="-108"/>
              <w:jc w:val="both"/>
              <w:rPr>
                <w:lang w:val="en-US"/>
              </w:rPr>
            </w:pPr>
            <w:r w:rsidRPr="002346A6">
              <w:rPr>
                <w:b/>
                <w:bCs/>
                <w:u w:val="single"/>
                <w:shd w:val="clear" w:color="auto" w:fill="FFFFFF"/>
                <w:lang w:val="en-US"/>
              </w:rPr>
              <w:t xml:space="preserve">Wording of the resolution on item </w:t>
            </w:r>
            <w:r w:rsidR="00215E3C" w:rsidRPr="002346A6">
              <w:rPr>
                <w:b/>
                <w:bCs/>
                <w:u w:val="single"/>
                <w:shd w:val="clear" w:color="auto" w:fill="FFFFFF"/>
                <w:lang w:val="en-US"/>
              </w:rPr>
              <w:t>№ 4:</w:t>
            </w:r>
            <w:r w:rsidR="00215E3C" w:rsidRPr="002346A6">
              <w:rPr>
                <w:b/>
                <w:bCs/>
                <w:shd w:val="clear" w:color="auto" w:fill="FFFFFF"/>
                <w:lang w:val="en-US"/>
              </w:rPr>
              <w:t xml:space="preserve"> </w:t>
            </w:r>
            <w:r w:rsidR="00CC584A" w:rsidRPr="002346A6">
              <w:rPr>
                <w:lang w:val="en-US"/>
              </w:rPr>
              <w:t>the following persons shall be elected members of the Supervisory Board</w:t>
            </w:r>
          </w:p>
          <w:p w:rsidR="002F34BC" w:rsidRDefault="00CC584A" w:rsidP="00CC584A">
            <w:pPr>
              <w:ind w:left="-108"/>
              <w:jc w:val="both"/>
              <w:rPr>
                <w:b/>
                <w:bCs/>
                <w:i/>
                <w:sz w:val="19"/>
                <w:szCs w:val="19"/>
              </w:rPr>
            </w:pPr>
            <w:proofErr w:type="spellStart"/>
            <w:r>
              <w:t>of</w:t>
            </w:r>
            <w:proofErr w:type="spellEnd"/>
            <w:r>
              <w:t xml:space="preserve"> </w:t>
            </w:r>
            <w:proofErr w:type="spellStart"/>
            <w:r>
              <w:t>Sberbank</w:t>
            </w:r>
            <w:proofErr w:type="spellEnd"/>
            <w:r>
              <w:t>:</w:t>
            </w:r>
          </w:p>
          <w:p w:rsidR="002F34BC" w:rsidRPr="00593E9A" w:rsidRDefault="00593E9A" w:rsidP="00677809">
            <w:pPr>
              <w:pStyle w:val="af3"/>
              <w:widowControl/>
              <w:ind w:left="-108" w:right="-567"/>
              <w:jc w:val="both"/>
              <w:rPr>
                <w:rFonts w:ascii="Times New Roman" w:hAnsi="Times New Roman" w:cs="Times New Roman"/>
                <w:b/>
                <w:i/>
                <w:sz w:val="19"/>
                <w:szCs w:val="19"/>
                <w:lang w:val="en-US"/>
              </w:rPr>
            </w:pPr>
            <w:r w:rsidRPr="00593E9A">
              <w:rPr>
                <w:rFonts w:ascii="Times New Roman" w:hAnsi="Times New Roman" w:cs="Times New Roman"/>
                <w:b/>
                <w:bCs/>
                <w:i/>
                <w:sz w:val="18"/>
                <w:szCs w:val="18"/>
                <w:lang w:val="en-US"/>
              </w:rPr>
              <w:t xml:space="preserve">Important! </w:t>
            </w:r>
            <w:r w:rsidRPr="00593E9A">
              <w:rPr>
                <w:rFonts w:ascii="Times New Roman" w:hAnsi="Times New Roman" w:cs="Times New Roman"/>
                <w:i/>
                <w:sz w:val="18"/>
                <w:szCs w:val="18"/>
                <w:lang w:val="en-US"/>
              </w:rPr>
              <w:t>Select one voting option from those below that matches your decision.</w:t>
            </w:r>
            <w:r w:rsidR="00215E3C" w:rsidRPr="00593E9A">
              <w:rPr>
                <w:rFonts w:ascii="Times New Roman" w:hAnsi="Times New Roman" w:cs="Times New Roman"/>
                <w:i/>
                <w:sz w:val="18"/>
                <w:szCs w:val="18"/>
                <w:lang w:val="en-US"/>
              </w:rPr>
              <w:t>:</w:t>
            </w:r>
          </w:p>
          <w:tbl>
            <w:tblPr>
              <w:tblW w:w="10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6"/>
              <w:gridCol w:w="425"/>
              <w:gridCol w:w="3242"/>
              <w:gridCol w:w="444"/>
              <w:gridCol w:w="3143"/>
            </w:tblGrid>
            <w:tr w:rsidR="00593E9A" w:rsidRPr="00AB1E96" w:rsidTr="006512B8">
              <w:tc>
                <w:tcPr>
                  <w:tcW w:w="2996"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rPr>
                      <w:sz w:val="20"/>
                    </w:rPr>
                  </w:pPr>
                  <w:r>
                    <w:rPr>
                      <w:sz w:val="20"/>
                    </w:rPr>
                    <w:t>FOR</w:t>
                  </w:r>
                </w:p>
              </w:tc>
              <w:tc>
                <w:tcPr>
                  <w:tcW w:w="425" w:type="dxa"/>
                  <w:tcBorders>
                    <w:top w:val="nil"/>
                    <w:left w:val="single" w:sz="12" w:space="0" w:color="auto"/>
                    <w:bottom w:val="nil"/>
                    <w:right w:val="single" w:sz="12" w:space="0" w:color="auto"/>
                  </w:tcBorders>
                </w:tcPr>
                <w:p w:rsidR="00593E9A" w:rsidRDefault="00593E9A" w:rsidP="00593E9A">
                  <w:pPr>
                    <w:tabs>
                      <w:tab w:val="left" w:pos="142"/>
                    </w:tabs>
                    <w:spacing w:line="200" w:lineRule="exact"/>
                    <w:jc w:val="center"/>
                    <w:rPr>
                      <w:b/>
                      <w:bCs/>
                    </w:rPr>
                  </w:pPr>
                </w:p>
              </w:tc>
              <w:tc>
                <w:tcPr>
                  <w:tcW w:w="3242"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rPr>
                      <w:sz w:val="20"/>
                    </w:rPr>
                  </w:pPr>
                  <w:r>
                    <w:rPr>
                      <w:sz w:val="20"/>
                    </w:rPr>
                    <w:t xml:space="preserve">AGAINST </w:t>
                  </w:r>
                </w:p>
                <w:p w:rsidR="00593E9A" w:rsidRDefault="00593E9A" w:rsidP="00593E9A">
                  <w:pPr>
                    <w:pStyle w:val="9"/>
                    <w:rPr>
                      <w:sz w:val="20"/>
                    </w:rPr>
                  </w:pPr>
                  <w:r>
                    <w:rPr>
                      <w:sz w:val="20"/>
                    </w:rPr>
                    <w:t>ALL CANDIDATES</w:t>
                  </w:r>
                </w:p>
              </w:tc>
              <w:tc>
                <w:tcPr>
                  <w:tcW w:w="444" w:type="dxa"/>
                  <w:tcBorders>
                    <w:top w:val="nil"/>
                    <w:left w:val="single" w:sz="12" w:space="0" w:color="auto"/>
                    <w:bottom w:val="nil"/>
                    <w:right w:val="single" w:sz="12" w:space="0" w:color="auto"/>
                  </w:tcBorders>
                </w:tcPr>
                <w:p w:rsidR="00593E9A" w:rsidRDefault="00593E9A" w:rsidP="00593E9A">
                  <w:pPr>
                    <w:tabs>
                      <w:tab w:val="left" w:pos="142"/>
                    </w:tabs>
                    <w:spacing w:line="200" w:lineRule="exact"/>
                    <w:jc w:val="center"/>
                    <w:rPr>
                      <w:b/>
                      <w:bCs/>
                    </w:rPr>
                  </w:pPr>
                </w:p>
              </w:tc>
              <w:tc>
                <w:tcPr>
                  <w:tcW w:w="3143" w:type="dxa"/>
                  <w:tcBorders>
                    <w:top w:val="single" w:sz="12" w:space="0" w:color="auto"/>
                    <w:left w:val="single" w:sz="12" w:space="0" w:color="auto"/>
                    <w:bottom w:val="single" w:sz="12" w:space="0" w:color="auto"/>
                    <w:right w:val="single" w:sz="12" w:space="0" w:color="auto"/>
                  </w:tcBorders>
                </w:tcPr>
                <w:p w:rsidR="00593E9A" w:rsidRDefault="00593E9A" w:rsidP="00593E9A">
                  <w:pPr>
                    <w:pStyle w:val="9"/>
                    <w:ind w:right="33"/>
                    <w:rPr>
                      <w:sz w:val="20"/>
                    </w:rPr>
                  </w:pPr>
                  <w:r>
                    <w:rPr>
                      <w:sz w:val="20"/>
                    </w:rPr>
                    <w:t>ABSTAINED</w:t>
                  </w:r>
                </w:p>
                <w:p w:rsidR="00593E9A" w:rsidRDefault="00593E9A" w:rsidP="00593E9A">
                  <w:pPr>
                    <w:pStyle w:val="9"/>
                    <w:ind w:right="33"/>
                    <w:rPr>
                      <w:sz w:val="20"/>
                    </w:rPr>
                  </w:pPr>
                  <w:r>
                    <w:rPr>
                      <w:sz w:val="20"/>
                    </w:rPr>
                    <w:t>ON ALL CANDIDATES</w:t>
                  </w:r>
                </w:p>
              </w:tc>
            </w:tr>
            <w:tr w:rsidR="00215E3C" w:rsidRPr="00AB1E96" w:rsidTr="00446D40">
              <w:trPr>
                <w:trHeight w:val="321"/>
              </w:trPr>
              <w:tc>
                <w:tcPr>
                  <w:tcW w:w="2996" w:type="dxa"/>
                  <w:tcBorders>
                    <w:top w:val="single" w:sz="12" w:space="0" w:color="auto"/>
                    <w:left w:val="single" w:sz="12" w:space="0" w:color="auto"/>
                    <w:bottom w:val="single" w:sz="12" w:space="0" w:color="auto"/>
                    <w:right w:val="single" w:sz="12" w:space="0" w:color="auto"/>
                  </w:tcBorders>
                </w:tcPr>
                <w:p w:rsidR="00215E3C" w:rsidRPr="00AB1E96" w:rsidRDefault="00215E3C" w:rsidP="006512B8">
                  <w:pPr>
                    <w:tabs>
                      <w:tab w:val="left" w:pos="142"/>
                    </w:tabs>
                    <w:spacing w:line="200" w:lineRule="exact"/>
                    <w:jc w:val="both"/>
                    <w:rPr>
                      <w:b/>
                      <w:bCs/>
                      <w:color w:val="FF0000"/>
                      <w:sz w:val="19"/>
                      <w:szCs w:val="19"/>
                    </w:rPr>
                  </w:pPr>
                </w:p>
                <w:p w:rsidR="00215E3C" w:rsidRPr="00AB1E96" w:rsidRDefault="00215E3C" w:rsidP="006512B8">
                  <w:pPr>
                    <w:tabs>
                      <w:tab w:val="left" w:pos="142"/>
                    </w:tabs>
                    <w:spacing w:line="200" w:lineRule="exact"/>
                    <w:jc w:val="both"/>
                    <w:rPr>
                      <w:b/>
                      <w:bCs/>
                      <w:color w:val="FF0000"/>
                      <w:sz w:val="19"/>
                      <w:szCs w:val="19"/>
                    </w:rPr>
                  </w:pPr>
                </w:p>
              </w:tc>
              <w:tc>
                <w:tcPr>
                  <w:tcW w:w="425" w:type="dxa"/>
                  <w:tcBorders>
                    <w:top w:val="nil"/>
                    <w:left w:val="single" w:sz="12" w:space="0" w:color="auto"/>
                    <w:bottom w:val="nil"/>
                    <w:right w:val="single" w:sz="12" w:space="0" w:color="auto"/>
                  </w:tcBorders>
                </w:tcPr>
                <w:p w:rsidR="00215E3C" w:rsidRPr="00AB1E96" w:rsidRDefault="00215E3C" w:rsidP="006512B8">
                  <w:pPr>
                    <w:tabs>
                      <w:tab w:val="left" w:pos="142"/>
                    </w:tabs>
                    <w:spacing w:line="200" w:lineRule="exact"/>
                    <w:jc w:val="both"/>
                    <w:rPr>
                      <w:b/>
                      <w:bCs/>
                      <w:color w:val="FF0000"/>
                      <w:sz w:val="19"/>
                      <w:szCs w:val="19"/>
                    </w:rPr>
                  </w:pPr>
                </w:p>
              </w:tc>
              <w:tc>
                <w:tcPr>
                  <w:tcW w:w="3242" w:type="dxa"/>
                  <w:tcBorders>
                    <w:top w:val="single" w:sz="12" w:space="0" w:color="auto"/>
                    <w:left w:val="single" w:sz="12" w:space="0" w:color="auto"/>
                    <w:bottom w:val="single" w:sz="12" w:space="0" w:color="auto"/>
                    <w:right w:val="single" w:sz="12" w:space="0" w:color="auto"/>
                  </w:tcBorders>
                </w:tcPr>
                <w:p w:rsidR="00215E3C" w:rsidRPr="00AB1E96" w:rsidRDefault="00215E3C" w:rsidP="006512B8">
                  <w:pPr>
                    <w:tabs>
                      <w:tab w:val="left" w:pos="142"/>
                    </w:tabs>
                    <w:spacing w:line="200" w:lineRule="exact"/>
                    <w:jc w:val="both"/>
                    <w:rPr>
                      <w:b/>
                      <w:bCs/>
                      <w:color w:val="FF0000"/>
                      <w:sz w:val="19"/>
                      <w:szCs w:val="19"/>
                    </w:rPr>
                  </w:pPr>
                </w:p>
              </w:tc>
              <w:tc>
                <w:tcPr>
                  <w:tcW w:w="444" w:type="dxa"/>
                  <w:tcBorders>
                    <w:top w:val="nil"/>
                    <w:left w:val="single" w:sz="12" w:space="0" w:color="auto"/>
                    <w:bottom w:val="nil"/>
                    <w:right w:val="single" w:sz="12" w:space="0" w:color="auto"/>
                  </w:tcBorders>
                </w:tcPr>
                <w:p w:rsidR="00215E3C" w:rsidRPr="00AB1E96" w:rsidRDefault="00215E3C" w:rsidP="006512B8">
                  <w:pPr>
                    <w:tabs>
                      <w:tab w:val="left" w:pos="142"/>
                    </w:tabs>
                    <w:spacing w:line="200" w:lineRule="exact"/>
                    <w:jc w:val="both"/>
                    <w:rPr>
                      <w:b/>
                      <w:bCs/>
                      <w:color w:val="FF0000"/>
                      <w:sz w:val="19"/>
                      <w:szCs w:val="19"/>
                    </w:rPr>
                  </w:pPr>
                </w:p>
              </w:tc>
              <w:tc>
                <w:tcPr>
                  <w:tcW w:w="3143" w:type="dxa"/>
                  <w:tcBorders>
                    <w:top w:val="single" w:sz="12" w:space="0" w:color="auto"/>
                    <w:left w:val="single" w:sz="12" w:space="0" w:color="auto"/>
                    <w:bottom w:val="single" w:sz="12" w:space="0" w:color="auto"/>
                    <w:right w:val="single" w:sz="12" w:space="0" w:color="auto"/>
                  </w:tcBorders>
                </w:tcPr>
                <w:p w:rsidR="00215E3C" w:rsidRPr="00AB1E96" w:rsidRDefault="00215E3C" w:rsidP="006512B8">
                  <w:pPr>
                    <w:tabs>
                      <w:tab w:val="left" w:pos="142"/>
                    </w:tabs>
                    <w:spacing w:line="200" w:lineRule="exact"/>
                    <w:ind w:right="33"/>
                    <w:jc w:val="both"/>
                    <w:rPr>
                      <w:b/>
                      <w:bCs/>
                      <w:color w:val="FF0000"/>
                      <w:sz w:val="19"/>
                      <w:szCs w:val="19"/>
                    </w:rPr>
                  </w:pPr>
                </w:p>
              </w:tc>
            </w:tr>
          </w:tbl>
          <w:p w:rsidR="00215E3C" w:rsidRPr="00AB1E96" w:rsidRDefault="00215E3C" w:rsidP="006512B8">
            <w:pPr>
              <w:spacing w:line="200" w:lineRule="exact"/>
              <w:jc w:val="both"/>
              <w:rPr>
                <w:b/>
                <w:bCs/>
                <w:color w:val="FF0000"/>
                <w:sz w:val="19"/>
                <w:szCs w:val="19"/>
              </w:rPr>
            </w:pPr>
          </w:p>
        </w:tc>
      </w:tr>
    </w:tbl>
    <w:p w:rsidR="00593E9A" w:rsidRPr="00A41F5B" w:rsidRDefault="00593E9A" w:rsidP="00593E9A">
      <w:pPr>
        <w:pStyle w:val="af3"/>
        <w:widowControl/>
        <w:ind w:right="26" w:firstLine="567"/>
        <w:rPr>
          <w:rFonts w:ascii="Times New Roman" w:hAnsi="Times New Roman" w:cs="Times New Roman"/>
          <w:b/>
          <w:sz w:val="18"/>
          <w:szCs w:val="18"/>
          <w:lang w:val="en-US"/>
        </w:rPr>
      </w:pPr>
      <w:r w:rsidRPr="00F502C8">
        <w:rPr>
          <w:rFonts w:ascii="Times New Roman" w:hAnsi="Times New Roman" w:cs="Times New Roman"/>
          <w:sz w:val="20"/>
          <w:szCs w:val="20"/>
          <w:lang w:val="en-US"/>
        </w:rPr>
        <w:t>If you have selected the option "FOR", then place your votes in the field "Number of votes" next to one candidate or distribute them betw</w:t>
      </w:r>
      <w:r>
        <w:rPr>
          <w:rFonts w:ascii="Times New Roman" w:hAnsi="Times New Roman" w:cs="Times New Roman"/>
          <w:sz w:val="20"/>
          <w:szCs w:val="20"/>
          <w:lang w:val="en-US"/>
        </w:rPr>
        <w:t xml:space="preserve">een two or more candidates:    </w:t>
      </w:r>
      <w:r w:rsidRPr="00F502C8">
        <w:rPr>
          <w:rFonts w:ascii="Times New Roman" w:hAnsi="Times New Roman" w:cs="Times New Roman"/>
          <w:b/>
          <w:sz w:val="18"/>
          <w:szCs w:val="18"/>
          <w:lang w:val="en-US"/>
        </w:rPr>
        <w:t xml:space="preserve">                                                                                                   </w:t>
      </w:r>
      <w:proofErr w:type="gramStart"/>
      <w:r w:rsidRPr="00F502C8">
        <w:rPr>
          <w:rFonts w:ascii="Times New Roman" w:hAnsi="Times New Roman" w:cs="Times New Roman"/>
          <w:b/>
          <w:sz w:val="18"/>
          <w:szCs w:val="18"/>
          <w:lang w:val="en-US"/>
        </w:rPr>
        <w:t xml:space="preserve">   </w:t>
      </w:r>
      <w:r w:rsidRPr="00A41F5B">
        <w:rPr>
          <w:rFonts w:ascii="Times New Roman" w:hAnsi="Times New Roman" w:cs="Times New Roman"/>
          <w:b/>
          <w:sz w:val="18"/>
          <w:szCs w:val="18"/>
          <w:lang w:val="en-US"/>
        </w:rPr>
        <w:t>(</w:t>
      </w:r>
      <w:proofErr w:type="gramEnd"/>
      <w:r w:rsidRPr="00A41F5B">
        <w:rPr>
          <w:rFonts w:ascii="Times New Roman" w:hAnsi="Times New Roman" w:cs="Times New Roman"/>
          <w:b/>
          <w:sz w:val="18"/>
          <w:szCs w:val="18"/>
          <w:lang w:val="en-US"/>
        </w:rPr>
        <w:t>Number of votes)</w:t>
      </w:r>
    </w:p>
    <w:tbl>
      <w:tblPr>
        <w:tblW w:w="10651"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26"/>
        <w:gridCol w:w="7531"/>
        <w:gridCol w:w="2694"/>
      </w:tblGrid>
      <w:tr w:rsidR="00593E9A" w:rsidRPr="00AB1E96" w:rsidTr="00215E3C">
        <w:trPr>
          <w:trHeight w:val="234"/>
        </w:trPr>
        <w:tc>
          <w:tcPr>
            <w:tcW w:w="426" w:type="dxa"/>
            <w:tcBorders>
              <w:top w:val="single" w:sz="12" w:space="0" w:color="auto"/>
              <w:left w:val="single" w:sz="12" w:space="0" w:color="auto"/>
              <w:bottom w:val="single" w:sz="6" w:space="0" w:color="auto"/>
              <w:right w:val="single" w:sz="6" w:space="0" w:color="auto"/>
            </w:tcBorders>
            <w:hideMark/>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1.</w:t>
            </w:r>
          </w:p>
        </w:tc>
        <w:tc>
          <w:tcPr>
            <w:tcW w:w="7531" w:type="dxa"/>
            <w:tcBorders>
              <w:top w:val="single" w:sz="12" w:space="0" w:color="auto"/>
              <w:left w:val="single" w:sz="6" w:space="0" w:color="auto"/>
              <w:bottom w:val="single" w:sz="6" w:space="0" w:color="auto"/>
              <w:right w:val="single" w:sz="6" w:space="0" w:color="auto"/>
            </w:tcBorders>
          </w:tcPr>
          <w:p w:rsidR="00593E9A" w:rsidRPr="00937F70" w:rsidRDefault="00593E9A" w:rsidP="00593E9A">
            <w:r w:rsidRPr="00937F70">
              <w:t xml:space="preserve">A. </w:t>
            </w:r>
            <w:proofErr w:type="spellStart"/>
            <w:r w:rsidRPr="00937F70">
              <w:t>Auzan</w:t>
            </w:r>
            <w:proofErr w:type="spellEnd"/>
          </w:p>
        </w:tc>
        <w:tc>
          <w:tcPr>
            <w:tcW w:w="2694" w:type="dxa"/>
            <w:tcBorders>
              <w:top w:val="single" w:sz="12"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90280D">
        <w:trPr>
          <w:trHeight w:val="268"/>
        </w:trPr>
        <w:tc>
          <w:tcPr>
            <w:tcW w:w="426" w:type="dxa"/>
            <w:tcBorders>
              <w:top w:val="single" w:sz="6" w:space="0" w:color="auto"/>
              <w:left w:val="single" w:sz="12" w:space="0" w:color="auto"/>
              <w:bottom w:val="single" w:sz="6" w:space="0" w:color="auto"/>
              <w:right w:val="single" w:sz="6" w:space="0" w:color="auto"/>
            </w:tcBorders>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2.</w:t>
            </w:r>
          </w:p>
        </w:tc>
        <w:tc>
          <w:tcPr>
            <w:tcW w:w="7531" w:type="dxa"/>
            <w:tcBorders>
              <w:top w:val="single" w:sz="6" w:space="0" w:color="auto"/>
              <w:left w:val="single" w:sz="6" w:space="0" w:color="auto"/>
              <w:bottom w:val="single" w:sz="6" w:space="0" w:color="auto"/>
              <w:right w:val="single" w:sz="6" w:space="0" w:color="auto"/>
            </w:tcBorders>
          </w:tcPr>
          <w:p w:rsidR="00593E9A" w:rsidRPr="00937F70" w:rsidRDefault="00593E9A" w:rsidP="00593E9A">
            <w:r w:rsidRPr="00937F70">
              <w:t xml:space="preserve">A. </w:t>
            </w:r>
            <w:proofErr w:type="spellStart"/>
            <w:r w:rsidRPr="00937F70">
              <w:t>Vedyakhin</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68"/>
        </w:trPr>
        <w:tc>
          <w:tcPr>
            <w:tcW w:w="426" w:type="dxa"/>
            <w:tcBorders>
              <w:top w:val="single" w:sz="6" w:space="0" w:color="auto"/>
              <w:left w:val="single" w:sz="12" w:space="0" w:color="auto"/>
              <w:bottom w:val="single" w:sz="6" w:space="0" w:color="auto"/>
              <w:right w:val="single" w:sz="6" w:space="0" w:color="auto"/>
            </w:tcBorders>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3.</w:t>
            </w:r>
          </w:p>
        </w:tc>
        <w:tc>
          <w:tcPr>
            <w:tcW w:w="7531" w:type="dxa"/>
            <w:tcBorders>
              <w:top w:val="single" w:sz="6" w:space="0" w:color="auto"/>
              <w:left w:val="single" w:sz="6" w:space="0" w:color="auto"/>
              <w:bottom w:val="single" w:sz="6" w:space="0" w:color="auto"/>
              <w:right w:val="single" w:sz="6" w:space="0" w:color="auto"/>
            </w:tcBorders>
          </w:tcPr>
          <w:p w:rsidR="00593E9A" w:rsidRPr="00937F70" w:rsidRDefault="00593E9A" w:rsidP="00593E9A">
            <w:r w:rsidRPr="00937F70">
              <w:t xml:space="preserve">H. </w:t>
            </w:r>
            <w:proofErr w:type="spellStart"/>
            <w:r w:rsidRPr="00937F70">
              <w:t>Gref</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57"/>
        </w:trPr>
        <w:tc>
          <w:tcPr>
            <w:tcW w:w="426" w:type="dxa"/>
            <w:tcBorders>
              <w:top w:val="single" w:sz="6" w:space="0" w:color="auto"/>
              <w:left w:val="single" w:sz="12" w:space="0" w:color="auto"/>
              <w:bottom w:val="single" w:sz="6" w:space="0" w:color="auto"/>
              <w:right w:val="single" w:sz="6" w:space="0" w:color="auto"/>
            </w:tcBorders>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4.</w:t>
            </w:r>
          </w:p>
        </w:tc>
        <w:tc>
          <w:tcPr>
            <w:tcW w:w="7531" w:type="dxa"/>
            <w:tcBorders>
              <w:top w:val="single" w:sz="6" w:space="0" w:color="auto"/>
              <w:left w:val="single" w:sz="6" w:space="0" w:color="auto"/>
              <w:bottom w:val="single" w:sz="6" w:space="0" w:color="auto"/>
              <w:right w:val="single" w:sz="6" w:space="0" w:color="auto"/>
            </w:tcBorders>
          </w:tcPr>
          <w:p w:rsidR="00593E9A" w:rsidRPr="00937F70" w:rsidRDefault="00593E9A" w:rsidP="00593E9A">
            <w:r w:rsidRPr="00937F70">
              <w:t xml:space="preserve">N. </w:t>
            </w:r>
            <w:proofErr w:type="spellStart"/>
            <w:r w:rsidRPr="00937F70">
              <w:t>Kudryavtsev</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76"/>
        </w:trPr>
        <w:tc>
          <w:tcPr>
            <w:tcW w:w="426" w:type="dxa"/>
            <w:tcBorders>
              <w:top w:val="single" w:sz="6" w:space="0" w:color="auto"/>
              <w:left w:val="single" w:sz="12" w:space="0" w:color="auto"/>
              <w:bottom w:val="single" w:sz="6" w:space="0" w:color="auto"/>
              <w:right w:val="single" w:sz="6" w:space="0" w:color="auto"/>
            </w:tcBorders>
            <w:hideMark/>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5.</w:t>
            </w:r>
          </w:p>
        </w:tc>
        <w:tc>
          <w:tcPr>
            <w:tcW w:w="7531" w:type="dxa"/>
            <w:tcBorders>
              <w:top w:val="single" w:sz="6" w:space="0" w:color="auto"/>
              <w:left w:val="single" w:sz="6" w:space="0" w:color="auto"/>
              <w:bottom w:val="single" w:sz="6" w:space="0" w:color="auto"/>
              <w:right w:val="single" w:sz="6" w:space="0" w:color="auto"/>
            </w:tcBorders>
            <w:shd w:val="clear" w:color="auto" w:fill="auto"/>
          </w:tcPr>
          <w:p w:rsidR="00593E9A" w:rsidRPr="00937F70" w:rsidRDefault="00593E9A" w:rsidP="00593E9A">
            <w:r w:rsidRPr="00937F70">
              <w:t xml:space="preserve">A. </w:t>
            </w:r>
            <w:proofErr w:type="spellStart"/>
            <w:r w:rsidRPr="00937F70">
              <w:t>Kuleshov</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65"/>
        </w:trPr>
        <w:tc>
          <w:tcPr>
            <w:tcW w:w="426" w:type="dxa"/>
            <w:tcBorders>
              <w:top w:val="single" w:sz="6" w:space="0" w:color="auto"/>
              <w:left w:val="single" w:sz="12" w:space="0" w:color="auto"/>
              <w:bottom w:val="single" w:sz="6" w:space="0" w:color="auto"/>
              <w:right w:val="single" w:sz="6" w:space="0" w:color="auto"/>
            </w:tcBorders>
            <w:hideMark/>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6.</w:t>
            </w:r>
          </w:p>
        </w:tc>
        <w:tc>
          <w:tcPr>
            <w:tcW w:w="7531" w:type="dxa"/>
            <w:tcBorders>
              <w:top w:val="single" w:sz="6" w:space="0" w:color="auto"/>
              <w:left w:val="single" w:sz="6" w:space="0" w:color="auto"/>
              <w:bottom w:val="single" w:sz="6" w:space="0" w:color="auto"/>
              <w:right w:val="single" w:sz="6" w:space="0" w:color="auto"/>
            </w:tcBorders>
          </w:tcPr>
          <w:p w:rsidR="00593E9A" w:rsidRPr="00937F70" w:rsidRDefault="00593E9A" w:rsidP="00593E9A">
            <w:r w:rsidRPr="00937F70">
              <w:t xml:space="preserve">M. </w:t>
            </w:r>
            <w:proofErr w:type="spellStart"/>
            <w:r w:rsidRPr="00937F70">
              <w:t>Kovalchuk</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70"/>
        </w:trPr>
        <w:tc>
          <w:tcPr>
            <w:tcW w:w="426" w:type="dxa"/>
            <w:tcBorders>
              <w:top w:val="single" w:sz="6" w:space="0" w:color="auto"/>
              <w:left w:val="single" w:sz="12" w:space="0" w:color="auto"/>
              <w:bottom w:val="single" w:sz="6" w:space="0" w:color="auto"/>
              <w:right w:val="single" w:sz="6" w:space="0" w:color="auto"/>
            </w:tcBorders>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7.</w:t>
            </w:r>
          </w:p>
        </w:tc>
        <w:tc>
          <w:tcPr>
            <w:tcW w:w="7531" w:type="dxa"/>
            <w:tcBorders>
              <w:top w:val="single" w:sz="6" w:space="0" w:color="auto"/>
              <w:left w:val="single" w:sz="6" w:space="0" w:color="auto"/>
              <w:bottom w:val="single" w:sz="6" w:space="0" w:color="auto"/>
              <w:right w:val="single" w:sz="6" w:space="0" w:color="auto"/>
            </w:tcBorders>
          </w:tcPr>
          <w:p w:rsidR="00593E9A" w:rsidRPr="00937F70" w:rsidRDefault="00593E9A" w:rsidP="00593E9A">
            <w:r w:rsidRPr="00937F70">
              <w:t xml:space="preserve">V. </w:t>
            </w:r>
            <w:proofErr w:type="spellStart"/>
            <w:r w:rsidRPr="00937F70">
              <w:t>Kolychev</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73"/>
        </w:trPr>
        <w:tc>
          <w:tcPr>
            <w:tcW w:w="426" w:type="dxa"/>
            <w:tcBorders>
              <w:top w:val="single" w:sz="6" w:space="0" w:color="auto"/>
              <w:left w:val="single" w:sz="12" w:space="0" w:color="auto"/>
              <w:bottom w:val="single" w:sz="6" w:space="0" w:color="auto"/>
              <w:right w:val="single" w:sz="6" w:space="0" w:color="auto"/>
            </w:tcBorders>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8.</w:t>
            </w:r>
          </w:p>
        </w:tc>
        <w:tc>
          <w:tcPr>
            <w:tcW w:w="7531" w:type="dxa"/>
            <w:tcBorders>
              <w:top w:val="single" w:sz="6" w:space="0" w:color="auto"/>
              <w:left w:val="single" w:sz="6" w:space="0" w:color="auto"/>
              <w:bottom w:val="single" w:sz="6" w:space="0" w:color="auto"/>
              <w:right w:val="single" w:sz="6" w:space="0" w:color="auto"/>
            </w:tcBorders>
          </w:tcPr>
          <w:p w:rsidR="00593E9A" w:rsidRPr="00937F70" w:rsidRDefault="00593E9A" w:rsidP="00593E9A">
            <w:r w:rsidRPr="00937F70">
              <w:t xml:space="preserve">G. </w:t>
            </w:r>
            <w:proofErr w:type="spellStart"/>
            <w:r w:rsidRPr="00937F70">
              <w:t>Melikyan</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64"/>
        </w:trPr>
        <w:tc>
          <w:tcPr>
            <w:tcW w:w="426" w:type="dxa"/>
            <w:tcBorders>
              <w:top w:val="single" w:sz="6" w:space="0" w:color="auto"/>
              <w:left w:val="single" w:sz="12" w:space="0" w:color="auto"/>
              <w:bottom w:val="single" w:sz="6" w:space="0" w:color="auto"/>
              <w:right w:val="single" w:sz="6" w:space="0" w:color="auto"/>
            </w:tcBorders>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9.</w:t>
            </w:r>
          </w:p>
        </w:tc>
        <w:tc>
          <w:tcPr>
            <w:tcW w:w="7531" w:type="dxa"/>
            <w:tcBorders>
              <w:top w:val="single" w:sz="6" w:space="0" w:color="auto"/>
              <w:left w:val="single" w:sz="6" w:space="0" w:color="auto"/>
              <w:bottom w:val="single" w:sz="6" w:space="0" w:color="auto"/>
              <w:right w:val="single" w:sz="6" w:space="0" w:color="auto"/>
            </w:tcBorders>
            <w:shd w:val="clear" w:color="auto" w:fill="auto"/>
          </w:tcPr>
          <w:p w:rsidR="00593E9A" w:rsidRPr="00937F70" w:rsidRDefault="00593E9A" w:rsidP="00593E9A">
            <w:r w:rsidRPr="00937F70">
              <w:t xml:space="preserve">M. </w:t>
            </w:r>
            <w:proofErr w:type="spellStart"/>
            <w:r w:rsidRPr="00937F70">
              <w:t>Oreshkin</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67"/>
        </w:trPr>
        <w:tc>
          <w:tcPr>
            <w:tcW w:w="426" w:type="dxa"/>
            <w:tcBorders>
              <w:top w:val="single" w:sz="6" w:space="0" w:color="auto"/>
              <w:left w:val="single" w:sz="12" w:space="0" w:color="auto"/>
              <w:bottom w:val="single" w:sz="6" w:space="0" w:color="auto"/>
              <w:right w:val="single" w:sz="6" w:space="0" w:color="auto"/>
            </w:tcBorders>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10.</w:t>
            </w:r>
          </w:p>
        </w:tc>
        <w:tc>
          <w:tcPr>
            <w:tcW w:w="7531" w:type="dxa"/>
            <w:tcBorders>
              <w:top w:val="single" w:sz="6" w:space="0" w:color="auto"/>
              <w:left w:val="single" w:sz="6" w:space="0" w:color="auto"/>
              <w:bottom w:val="single" w:sz="6" w:space="0" w:color="auto"/>
              <w:right w:val="single" w:sz="6" w:space="0" w:color="auto"/>
            </w:tcBorders>
          </w:tcPr>
          <w:p w:rsidR="00593E9A" w:rsidRPr="00937F70" w:rsidRDefault="00593E9A" w:rsidP="00593E9A">
            <w:r w:rsidRPr="00937F70">
              <w:t xml:space="preserve">A. </w:t>
            </w:r>
            <w:proofErr w:type="spellStart"/>
            <w:r w:rsidRPr="00937F70">
              <w:t>Siluanov</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72"/>
        </w:trPr>
        <w:tc>
          <w:tcPr>
            <w:tcW w:w="426" w:type="dxa"/>
            <w:tcBorders>
              <w:top w:val="single" w:sz="6" w:space="0" w:color="auto"/>
              <w:left w:val="single" w:sz="12" w:space="0" w:color="auto"/>
              <w:bottom w:val="single" w:sz="6" w:space="0" w:color="auto"/>
              <w:right w:val="single" w:sz="6" w:space="0" w:color="auto"/>
            </w:tcBorders>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11.</w:t>
            </w:r>
          </w:p>
        </w:tc>
        <w:tc>
          <w:tcPr>
            <w:tcW w:w="7531" w:type="dxa"/>
            <w:tcBorders>
              <w:top w:val="single" w:sz="4" w:space="0" w:color="auto"/>
              <w:left w:val="single" w:sz="4" w:space="0" w:color="auto"/>
              <w:bottom w:val="single" w:sz="4" w:space="0" w:color="auto"/>
              <w:right w:val="single" w:sz="4" w:space="0" w:color="auto"/>
            </w:tcBorders>
          </w:tcPr>
          <w:p w:rsidR="00593E9A" w:rsidRPr="00937F70" w:rsidRDefault="00593E9A" w:rsidP="00593E9A">
            <w:r w:rsidRPr="00937F70">
              <w:t xml:space="preserve">A. </w:t>
            </w:r>
            <w:proofErr w:type="spellStart"/>
            <w:r w:rsidRPr="00937F70">
              <w:t>Chernikova</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75"/>
        </w:trPr>
        <w:tc>
          <w:tcPr>
            <w:tcW w:w="426" w:type="dxa"/>
            <w:tcBorders>
              <w:top w:val="single" w:sz="6" w:space="0" w:color="auto"/>
              <w:left w:val="single" w:sz="12" w:space="0" w:color="auto"/>
              <w:bottom w:val="single" w:sz="6" w:space="0" w:color="auto"/>
              <w:right w:val="single" w:sz="6" w:space="0" w:color="auto"/>
            </w:tcBorders>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12.</w:t>
            </w:r>
          </w:p>
        </w:tc>
        <w:tc>
          <w:tcPr>
            <w:tcW w:w="7531" w:type="dxa"/>
            <w:tcBorders>
              <w:top w:val="single" w:sz="6" w:space="0" w:color="auto"/>
              <w:left w:val="single" w:sz="6" w:space="0" w:color="auto"/>
              <w:bottom w:val="single" w:sz="6" w:space="0" w:color="auto"/>
              <w:right w:val="single" w:sz="6" w:space="0" w:color="auto"/>
            </w:tcBorders>
          </w:tcPr>
          <w:p w:rsidR="00593E9A" w:rsidRPr="00937F70" w:rsidRDefault="00593E9A" w:rsidP="00593E9A">
            <w:r w:rsidRPr="00937F70">
              <w:t xml:space="preserve">D. </w:t>
            </w:r>
            <w:proofErr w:type="spellStart"/>
            <w:r w:rsidRPr="00937F70">
              <w:t>Chernyshenko</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52"/>
        </w:trPr>
        <w:tc>
          <w:tcPr>
            <w:tcW w:w="426" w:type="dxa"/>
            <w:tcBorders>
              <w:top w:val="single" w:sz="6" w:space="0" w:color="auto"/>
              <w:left w:val="single" w:sz="12" w:space="0" w:color="auto"/>
              <w:bottom w:val="single" w:sz="6" w:space="0" w:color="auto"/>
              <w:right w:val="single" w:sz="6" w:space="0" w:color="auto"/>
            </w:tcBorders>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13.</w:t>
            </w:r>
          </w:p>
        </w:tc>
        <w:tc>
          <w:tcPr>
            <w:tcW w:w="7531" w:type="dxa"/>
            <w:tcBorders>
              <w:top w:val="single" w:sz="6" w:space="0" w:color="auto"/>
              <w:left w:val="single" w:sz="6" w:space="0" w:color="auto"/>
              <w:bottom w:val="single" w:sz="6" w:space="0" w:color="auto"/>
              <w:right w:val="single" w:sz="6" w:space="0" w:color="auto"/>
            </w:tcBorders>
          </w:tcPr>
          <w:p w:rsidR="00593E9A" w:rsidRPr="00937F70" w:rsidRDefault="00593E9A" w:rsidP="00593E9A">
            <w:r w:rsidRPr="00937F70">
              <w:t xml:space="preserve">S. </w:t>
            </w:r>
            <w:proofErr w:type="spellStart"/>
            <w:r w:rsidRPr="00937F70">
              <w:t>Shvetsov</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r w:rsidR="00593E9A" w:rsidRPr="00AB1E96" w:rsidTr="00215E3C">
        <w:trPr>
          <w:trHeight w:val="283"/>
        </w:trPr>
        <w:tc>
          <w:tcPr>
            <w:tcW w:w="426" w:type="dxa"/>
            <w:tcBorders>
              <w:top w:val="single" w:sz="6" w:space="0" w:color="auto"/>
              <w:left w:val="single" w:sz="12" w:space="0" w:color="auto"/>
              <w:bottom w:val="single" w:sz="6" w:space="0" w:color="auto"/>
              <w:right w:val="single" w:sz="6" w:space="0" w:color="auto"/>
            </w:tcBorders>
          </w:tcPr>
          <w:p w:rsidR="00593E9A" w:rsidRPr="00AB1E96" w:rsidRDefault="00593E9A" w:rsidP="00593E9A">
            <w:pPr>
              <w:pStyle w:val="af3"/>
              <w:widowControl/>
              <w:ind w:right="-568"/>
              <w:rPr>
                <w:rFonts w:ascii="Times New Roman" w:hAnsi="Times New Roman" w:cs="Times New Roman"/>
                <w:sz w:val="19"/>
                <w:szCs w:val="19"/>
              </w:rPr>
            </w:pPr>
            <w:r w:rsidRPr="00AB1E96">
              <w:rPr>
                <w:rFonts w:ascii="Times New Roman" w:hAnsi="Times New Roman" w:cs="Times New Roman"/>
                <w:sz w:val="19"/>
                <w:szCs w:val="19"/>
              </w:rPr>
              <w:t>14.</w:t>
            </w:r>
          </w:p>
        </w:tc>
        <w:tc>
          <w:tcPr>
            <w:tcW w:w="7531" w:type="dxa"/>
            <w:tcBorders>
              <w:top w:val="single" w:sz="4" w:space="0" w:color="auto"/>
              <w:left w:val="single" w:sz="4" w:space="0" w:color="auto"/>
              <w:bottom w:val="single" w:sz="4" w:space="0" w:color="auto"/>
              <w:right w:val="single" w:sz="4" w:space="0" w:color="auto"/>
            </w:tcBorders>
          </w:tcPr>
          <w:p w:rsidR="00593E9A" w:rsidRDefault="00593E9A" w:rsidP="00593E9A">
            <w:r w:rsidRPr="00937F70">
              <w:t xml:space="preserve">I. </w:t>
            </w:r>
            <w:proofErr w:type="spellStart"/>
            <w:r w:rsidRPr="00937F70">
              <w:t>Shitkina</w:t>
            </w:r>
            <w:proofErr w:type="spellEnd"/>
          </w:p>
        </w:tc>
        <w:tc>
          <w:tcPr>
            <w:tcW w:w="2694" w:type="dxa"/>
            <w:tcBorders>
              <w:top w:val="single" w:sz="6" w:space="0" w:color="auto"/>
              <w:left w:val="single" w:sz="6" w:space="0" w:color="auto"/>
              <w:bottom w:val="single" w:sz="6" w:space="0" w:color="auto"/>
              <w:right w:val="single" w:sz="12" w:space="0" w:color="auto"/>
            </w:tcBorders>
          </w:tcPr>
          <w:p w:rsidR="00593E9A" w:rsidRPr="00AB1E96" w:rsidRDefault="00593E9A" w:rsidP="00593E9A">
            <w:pPr>
              <w:rPr>
                <w:color w:val="FF0000"/>
                <w:sz w:val="19"/>
                <w:szCs w:val="19"/>
              </w:rPr>
            </w:pPr>
          </w:p>
        </w:tc>
      </w:tr>
    </w:tbl>
    <w:p w:rsidR="00593E9A" w:rsidRPr="00F502C8" w:rsidRDefault="00593E9A" w:rsidP="00593E9A">
      <w:pPr>
        <w:tabs>
          <w:tab w:val="left" w:pos="142"/>
        </w:tabs>
        <w:spacing w:line="160" w:lineRule="exact"/>
        <w:ind w:firstLine="397"/>
        <w:jc w:val="center"/>
        <w:rPr>
          <w:sz w:val="18"/>
          <w:szCs w:val="16"/>
          <w:lang w:val="en-US"/>
        </w:rPr>
      </w:pPr>
      <w:r w:rsidRPr="00F502C8">
        <w:rPr>
          <w:b/>
          <w:bCs/>
          <w:sz w:val="18"/>
          <w:szCs w:val="16"/>
          <w:lang w:val="en-US"/>
        </w:rPr>
        <w:t>Select one votin</w:t>
      </w:r>
      <w:r>
        <w:rPr>
          <w:b/>
          <w:bCs/>
          <w:sz w:val="18"/>
          <w:szCs w:val="16"/>
          <w:lang w:val="en-US"/>
        </w:rPr>
        <w:t>g option matching your decision</w:t>
      </w:r>
    </w:p>
    <w:p w:rsidR="00593E9A" w:rsidRPr="00F502C8" w:rsidRDefault="00593E9A" w:rsidP="00593E9A">
      <w:pPr>
        <w:tabs>
          <w:tab w:val="left" w:pos="142"/>
        </w:tabs>
        <w:jc w:val="center"/>
        <w:rPr>
          <w:sz w:val="14"/>
          <w:szCs w:val="16"/>
          <w:lang w:val="en-US"/>
        </w:rPr>
      </w:pPr>
      <w:r w:rsidRPr="00F502C8">
        <w:rPr>
          <w:sz w:val="14"/>
          <w:szCs w:val="16"/>
          <w:lang w:val="en-US"/>
        </w:rPr>
        <w:t>(</w:t>
      </w:r>
      <w:proofErr w:type="gramStart"/>
      <w:r w:rsidRPr="00F502C8">
        <w:rPr>
          <w:sz w:val="14"/>
          <w:szCs w:val="16"/>
          <w:lang w:val="en-US"/>
        </w:rPr>
        <w:t>except</w:t>
      </w:r>
      <w:proofErr w:type="gramEnd"/>
      <w:r w:rsidRPr="00F502C8">
        <w:rPr>
          <w:sz w:val="14"/>
          <w:szCs w:val="16"/>
          <w:lang w:val="en-US"/>
        </w:rPr>
        <w:t xml:space="preserve"> as provided for in paragraphs 1, 2, 3 under "Special notes")</w:t>
      </w:r>
    </w:p>
    <w:p w:rsidR="00593E9A" w:rsidRPr="00F502C8" w:rsidRDefault="00593E9A" w:rsidP="00593E9A">
      <w:pPr>
        <w:tabs>
          <w:tab w:val="left" w:pos="142"/>
        </w:tabs>
        <w:jc w:val="both"/>
        <w:rPr>
          <w:sz w:val="16"/>
          <w:szCs w:val="16"/>
          <w:lang w:val="en-US"/>
        </w:rPr>
      </w:pPr>
      <w:r w:rsidRPr="00F502C8">
        <w:rPr>
          <w:b/>
          <w:bCs/>
          <w:sz w:val="16"/>
          <w:szCs w:val="16"/>
          <w:lang w:val="en-US"/>
        </w:rPr>
        <w:t>Special notes</w:t>
      </w:r>
    </w:p>
    <w:p w:rsidR="00593E9A" w:rsidRPr="00F502C8" w:rsidRDefault="00593E9A" w:rsidP="00593E9A">
      <w:pPr>
        <w:tabs>
          <w:tab w:val="left" w:pos="142"/>
        </w:tabs>
        <w:jc w:val="both"/>
        <w:rPr>
          <w:sz w:val="16"/>
          <w:szCs w:val="16"/>
          <w:lang w:val="en-US"/>
        </w:rPr>
      </w:pPr>
      <w:r w:rsidRPr="00F502C8">
        <w:rPr>
          <w:sz w:val="16"/>
          <w:szCs w:val="16"/>
          <w:lang w:val="en-US"/>
        </w:rPr>
        <w:t xml:space="preserve">1. In the case of voting by proxy issued in respect of shares transferred after the date of determining (recording) the persons entitled to participate in the AGM, in the box for the number of votes below the selected voting option, indicate the number of votes cast for the remaining (selected) voting option, and make a note of the reasons for filling in the field: </w:t>
      </w:r>
    </w:p>
    <w:p w:rsidR="00593E9A" w:rsidRPr="00F502C8" w:rsidRDefault="00593E9A" w:rsidP="00593E9A">
      <w:pPr>
        <w:tabs>
          <w:tab w:val="left" w:pos="142"/>
        </w:tabs>
        <w:jc w:val="both"/>
        <w:rPr>
          <w:i/>
          <w:iCs/>
          <w:sz w:val="16"/>
          <w:szCs w:val="16"/>
          <w:lang w:val="en-US"/>
        </w:rPr>
      </w:pPr>
      <w:r>
        <w:rPr>
          <w:noProof/>
          <w:sz w:val="16"/>
          <w:szCs w:val="16"/>
        </w:rPr>
        <mc:AlternateContent>
          <mc:Choice Requires="wps">
            <w:drawing>
              <wp:anchor distT="0" distB="0" distL="114300" distR="114300" simplePos="0" relativeHeight="251671552" behindDoc="0" locked="0" layoutInCell="1" allowOverlap="1" wp14:anchorId="186893A1" wp14:editId="7EF43C4F">
                <wp:simplePos x="0" y="0"/>
                <wp:positionH relativeFrom="column">
                  <wp:posOffset>10160</wp:posOffset>
                </wp:positionH>
                <wp:positionV relativeFrom="paragraph">
                  <wp:posOffset>35560</wp:posOffset>
                </wp:positionV>
                <wp:extent cx="203200" cy="177800"/>
                <wp:effectExtent l="0" t="0" r="25400" b="12700"/>
                <wp:wrapNone/>
                <wp:docPr id="38" name="Прямоугольник 38"/>
                <wp:cNvGraphicFramePr/>
                <a:graphic xmlns:a="http://schemas.openxmlformats.org/drawingml/2006/main">
                  <a:graphicData uri="http://schemas.microsoft.com/office/word/2010/wordprocessingShape">
                    <wps:wsp>
                      <wps:cNvSpPr/>
                      <wps:spPr>
                        <a:xfrm>
                          <a:off x="0" y="0"/>
                          <a:ext cx="203200" cy="177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3731D2" id="Прямоугольник 38" o:spid="_x0000_s1026" style="position:absolute;margin-left:.8pt;margin-top:2.8pt;width:16pt;height:14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" fillcolor="window" strokecolor="windowText" strokeweight="1pt"/>
            </w:pict>
          </mc:Fallback>
        </mc:AlternateContent>
      </w:r>
      <w:r w:rsidRPr="00F502C8">
        <w:rPr>
          <w:i/>
          <w:iCs/>
          <w:sz w:val="16"/>
          <w:szCs w:val="16"/>
          <w:lang w:val="en-US"/>
        </w:rPr>
        <w:t xml:space="preserve">           voting by proxy issued in respect of shares transferred after the date of determining (fixing) the persons entitled to participate in the                    </w:t>
      </w:r>
    </w:p>
    <w:p w:rsidR="00593E9A" w:rsidRPr="00F502C8" w:rsidRDefault="00593E9A" w:rsidP="00593E9A">
      <w:pPr>
        <w:tabs>
          <w:tab w:val="left" w:pos="142"/>
        </w:tabs>
        <w:jc w:val="both"/>
        <w:rPr>
          <w:i/>
          <w:iCs/>
          <w:sz w:val="16"/>
          <w:szCs w:val="16"/>
          <w:lang w:val="en-US"/>
        </w:rPr>
      </w:pPr>
      <w:r w:rsidRPr="00F502C8">
        <w:rPr>
          <w:i/>
          <w:iCs/>
          <w:sz w:val="16"/>
          <w:szCs w:val="16"/>
          <w:lang w:val="en-US"/>
        </w:rPr>
        <w:t xml:space="preserve">           AGM.</w:t>
      </w:r>
    </w:p>
    <w:p w:rsidR="00593E9A" w:rsidRPr="00F502C8" w:rsidRDefault="00593E9A" w:rsidP="00593E9A">
      <w:pPr>
        <w:tabs>
          <w:tab w:val="left" w:pos="142"/>
        </w:tabs>
        <w:jc w:val="both"/>
        <w:rPr>
          <w:sz w:val="16"/>
          <w:szCs w:val="16"/>
          <w:lang w:val="en-US"/>
        </w:rPr>
      </w:pPr>
      <w:r w:rsidRPr="00F502C8">
        <w:rPr>
          <w:sz w:val="16"/>
          <w:szCs w:val="16"/>
          <w:lang w:val="en-US"/>
        </w:rPr>
        <w:t>2. If after the date on which the persons entitled to participate in the AGM are determined (recorded), not all shares are transferred, in the field for the number of votes below the remaining (chosen) voting option, indicate the number of votes cast for the remaining (chosen) voting option, and make a note of the reasons for filling in the field:</w:t>
      </w:r>
    </w:p>
    <w:p w:rsidR="00593E9A" w:rsidRPr="00F502C8" w:rsidRDefault="00593E9A" w:rsidP="00593E9A">
      <w:pPr>
        <w:tabs>
          <w:tab w:val="left" w:pos="142"/>
        </w:tabs>
        <w:jc w:val="both"/>
        <w:rPr>
          <w:i/>
          <w:iCs/>
          <w:sz w:val="16"/>
          <w:szCs w:val="16"/>
          <w:lang w:val="en-US"/>
        </w:rPr>
      </w:pPr>
      <w:r>
        <w:rPr>
          <w:noProof/>
          <w:sz w:val="16"/>
          <w:szCs w:val="16"/>
        </w:rPr>
        <mc:AlternateContent>
          <mc:Choice Requires="wps">
            <w:drawing>
              <wp:anchor distT="0" distB="0" distL="114300" distR="114300" simplePos="0" relativeHeight="251672576" behindDoc="0" locked="0" layoutInCell="1" allowOverlap="1" wp14:anchorId="7ABAA512" wp14:editId="655BA5D6">
                <wp:simplePos x="0" y="0"/>
                <wp:positionH relativeFrom="column">
                  <wp:posOffset>10160</wp:posOffset>
                </wp:positionH>
                <wp:positionV relativeFrom="paragraph">
                  <wp:posOffset>10795</wp:posOffset>
                </wp:positionV>
                <wp:extent cx="203200" cy="177800"/>
                <wp:effectExtent l="0" t="0" r="25400" b="12700"/>
                <wp:wrapNone/>
                <wp:docPr id="39" name="Прямоугольник 39"/>
                <wp:cNvGraphicFramePr/>
                <a:graphic xmlns:a="http://schemas.openxmlformats.org/drawingml/2006/main">
                  <a:graphicData uri="http://schemas.microsoft.com/office/word/2010/wordprocessingShape">
                    <wps:wsp>
                      <wps:cNvSpPr/>
                      <wps:spPr>
                        <a:xfrm>
                          <a:off x="0" y="0"/>
                          <a:ext cx="203200" cy="177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A2E222" id="Прямоугольник 39" o:spid="_x0000_s1026" style="position:absolute;margin-left:.8pt;margin-top:.85pt;width:16pt;height:14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" fillcolor="window" strokecolor="windowText" strokeweight="1pt"/>
            </w:pict>
          </mc:Fallback>
        </mc:AlternateContent>
      </w:r>
      <w:r w:rsidRPr="00F502C8">
        <w:rPr>
          <w:i/>
          <w:iCs/>
          <w:sz w:val="16"/>
          <w:szCs w:val="16"/>
          <w:lang w:val="en-US"/>
        </w:rPr>
        <w:t xml:space="preserve">           part of the shares transferred after the date on which the persons entitled to participate in the AGM are determined (recorded).</w:t>
      </w:r>
    </w:p>
    <w:p w:rsidR="00593E9A" w:rsidRPr="00F502C8" w:rsidRDefault="00593E9A" w:rsidP="00593E9A">
      <w:pPr>
        <w:tabs>
          <w:tab w:val="left" w:pos="142"/>
        </w:tabs>
        <w:jc w:val="both"/>
        <w:rPr>
          <w:sz w:val="16"/>
          <w:szCs w:val="16"/>
          <w:lang w:val="en-US"/>
        </w:rPr>
      </w:pPr>
    </w:p>
    <w:p w:rsidR="00593E9A" w:rsidRPr="00F502C8" w:rsidRDefault="00593E9A" w:rsidP="00593E9A">
      <w:pPr>
        <w:tabs>
          <w:tab w:val="left" w:pos="142"/>
        </w:tabs>
        <w:jc w:val="both"/>
        <w:rPr>
          <w:sz w:val="16"/>
          <w:szCs w:val="16"/>
          <w:lang w:val="en-US"/>
        </w:rPr>
      </w:pPr>
      <w:r w:rsidRPr="00F502C8">
        <w:rPr>
          <w:sz w:val="16"/>
          <w:szCs w:val="16"/>
          <w:lang w:val="en-US"/>
        </w:rPr>
        <w:t>3. In the case of voting in accordance with the instructions of persons who acquired shares after the date on which the persons entitled to participate in the AGM are determined (recorded), or in accordance with the instructions of holders of depository securities and other persons exercising rights for depository securities, indicate the number of votes cast for each voting option in the fields below the selected voting options and make a note of the reasons for completing the field:</w:t>
      </w:r>
    </w:p>
    <w:p w:rsidR="00593E9A" w:rsidRPr="00F502C8" w:rsidRDefault="00593E9A" w:rsidP="00593E9A">
      <w:pPr>
        <w:tabs>
          <w:tab w:val="left" w:pos="142"/>
        </w:tabs>
        <w:ind w:left="426"/>
        <w:jc w:val="both"/>
        <w:rPr>
          <w:sz w:val="16"/>
          <w:szCs w:val="16"/>
          <w:lang w:val="en-US"/>
        </w:rPr>
      </w:pPr>
      <w:r>
        <w:rPr>
          <w:noProof/>
          <w:sz w:val="16"/>
          <w:szCs w:val="16"/>
        </w:rPr>
        <mc:AlternateContent>
          <mc:Choice Requires="wps">
            <w:drawing>
              <wp:anchor distT="0" distB="0" distL="114300" distR="114300" simplePos="0" relativeHeight="251673600" behindDoc="0" locked="0" layoutInCell="1" allowOverlap="1" wp14:anchorId="07F5FE27" wp14:editId="0323D7DE">
                <wp:simplePos x="0" y="0"/>
                <wp:positionH relativeFrom="column">
                  <wp:posOffset>10160</wp:posOffset>
                </wp:positionH>
                <wp:positionV relativeFrom="paragraph">
                  <wp:posOffset>18415</wp:posOffset>
                </wp:positionV>
                <wp:extent cx="203200" cy="177800"/>
                <wp:effectExtent l="0" t="0" r="25400" b="12700"/>
                <wp:wrapNone/>
                <wp:docPr id="40" name="Прямоугольник 40"/>
                <wp:cNvGraphicFramePr/>
                <a:graphic xmlns:a="http://schemas.openxmlformats.org/drawingml/2006/main">
                  <a:graphicData uri="http://schemas.microsoft.com/office/word/2010/wordprocessingShape">
                    <wps:wsp>
                      <wps:cNvSpPr/>
                      <wps:spPr>
                        <a:xfrm>
                          <a:off x="0" y="0"/>
                          <a:ext cx="203200" cy="177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0CC21B" id="Прямоугольник 40" o:spid="_x0000_s1026" style="position:absolute;margin-left:.8pt;margin-top:1.45pt;width:16pt;height:14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" fillcolor="window" strokecolor="windowText" strokeweight="1pt"/>
            </w:pict>
          </mc:Fallback>
        </mc:AlternateContent>
      </w:r>
      <w:r w:rsidRPr="00F502C8">
        <w:rPr>
          <w:i/>
          <w:iCs/>
          <w:sz w:val="16"/>
          <w:szCs w:val="16"/>
          <w:lang w:val="en-US"/>
        </w:rPr>
        <w:t>voting in accordance with the instructions of persons who acquired shares after the date on which the persons entitled to participate in the AGM are determined (recorded) or in accordance with the instructions of holders of depository securities and other persons exercising rights with respect to depository securities.</w:t>
      </w:r>
    </w:p>
    <w:p w:rsidR="00593E9A" w:rsidRPr="00F502C8" w:rsidRDefault="00593E9A" w:rsidP="002346A6">
      <w:pPr>
        <w:pStyle w:val="23"/>
        <w:tabs>
          <w:tab w:val="left" w:pos="142"/>
        </w:tabs>
        <w:ind w:right="0" w:firstLine="0"/>
        <w:rPr>
          <w:szCs w:val="16"/>
          <w:lang w:val="en-US"/>
        </w:rPr>
      </w:pPr>
      <w:r w:rsidRPr="00F502C8">
        <w:rPr>
          <w:szCs w:val="16"/>
          <w:lang w:val="en-US"/>
        </w:rPr>
        <w:t>If, in respect of shares transferred after the date on which the persons entitled to participate in the AGM are determined (recorded), instructions are received from acquirers of such shares that match the voting option left (selected), such votes shall be added together.</w:t>
      </w:r>
    </w:p>
    <w:p w:rsidR="00593E9A" w:rsidRPr="00F502C8" w:rsidRDefault="00593E9A" w:rsidP="002346A6">
      <w:pPr>
        <w:tabs>
          <w:tab w:val="left" w:pos="142"/>
        </w:tabs>
        <w:jc w:val="both"/>
        <w:rPr>
          <w:sz w:val="16"/>
          <w:szCs w:val="16"/>
          <w:lang w:val="en-US"/>
        </w:rPr>
      </w:pPr>
      <w:r w:rsidRPr="00F502C8">
        <w:rPr>
          <w:sz w:val="16"/>
          <w:szCs w:val="16"/>
          <w:lang w:val="en-US"/>
        </w:rPr>
        <w:t xml:space="preserve">If voting is carried out by a shareholder whose rights to shares are recorded by a nominee holder, please provide information (passport details/registration details, address of registration/location, date of birth (for individuals), etc.) for your identification as a shareholder </w:t>
      </w:r>
      <w:r w:rsidRPr="00F502C8">
        <w:rPr>
          <w:i/>
          <w:sz w:val="16"/>
          <w:szCs w:val="16"/>
          <w:lang w:val="en-US"/>
        </w:rPr>
        <w:t>(recommended for completion by the shareholder if a completed ballot is sent independently to Sberbank):</w:t>
      </w:r>
    </w:p>
    <w:tbl>
      <w:tblPr>
        <w:tblStyle w:val="af5"/>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628"/>
      </w:tblGrid>
      <w:tr w:rsidR="00593E9A" w:rsidRPr="00E009BC" w:rsidTr="004B6709">
        <w:tc>
          <w:tcPr>
            <w:tcW w:w="10628" w:type="dxa"/>
          </w:tcPr>
          <w:p w:rsidR="00593E9A" w:rsidRPr="00F502C8" w:rsidRDefault="00593E9A" w:rsidP="004B6709">
            <w:pPr>
              <w:tabs>
                <w:tab w:val="left" w:pos="142"/>
              </w:tabs>
              <w:jc w:val="both"/>
              <w:rPr>
                <w:b/>
                <w:bCs/>
                <w:sz w:val="18"/>
                <w:szCs w:val="18"/>
                <w:lang w:val="en-US"/>
              </w:rPr>
            </w:pPr>
          </w:p>
        </w:tc>
      </w:tr>
    </w:tbl>
    <w:p w:rsidR="00593E9A" w:rsidRPr="00F502C8" w:rsidRDefault="00593E9A" w:rsidP="00593E9A">
      <w:pPr>
        <w:tabs>
          <w:tab w:val="left" w:pos="142"/>
        </w:tabs>
        <w:rPr>
          <w:sz w:val="16"/>
          <w:szCs w:val="18"/>
          <w:lang w:val="en-US"/>
        </w:rPr>
      </w:pPr>
      <w:r w:rsidRPr="00F502C8">
        <w:rPr>
          <w:b/>
          <w:bCs/>
          <w:sz w:val="16"/>
          <w:szCs w:val="18"/>
          <w:lang w:val="en-US"/>
        </w:rPr>
        <w:t>Signature of the shareholder (proxy)_________________________</w:t>
      </w:r>
      <w:proofErr w:type="gramStart"/>
      <w:r w:rsidRPr="00F502C8">
        <w:rPr>
          <w:b/>
          <w:bCs/>
          <w:sz w:val="16"/>
          <w:szCs w:val="18"/>
          <w:lang w:val="en-US"/>
        </w:rPr>
        <w:t>_(</w:t>
      </w:r>
      <w:proofErr w:type="gramEnd"/>
      <w:r w:rsidRPr="00F502C8">
        <w:rPr>
          <w:b/>
          <w:bCs/>
          <w:sz w:val="16"/>
          <w:szCs w:val="18"/>
          <w:lang w:val="en-US"/>
        </w:rPr>
        <w:t>________________________________________________________________________)</w:t>
      </w:r>
    </w:p>
    <w:p w:rsidR="00593E9A" w:rsidRPr="00F502C8" w:rsidRDefault="00593E9A" w:rsidP="00593E9A">
      <w:pPr>
        <w:tabs>
          <w:tab w:val="left" w:pos="142"/>
        </w:tabs>
        <w:rPr>
          <w:i/>
          <w:iCs/>
          <w:sz w:val="12"/>
          <w:szCs w:val="18"/>
          <w:lang w:val="en-US"/>
        </w:rPr>
      </w:pPr>
      <w:r w:rsidRPr="00F502C8">
        <w:rPr>
          <w:i/>
          <w:iCs/>
          <w:sz w:val="12"/>
          <w:szCs w:val="18"/>
          <w:lang w:val="en-US"/>
        </w:rPr>
        <w:t xml:space="preserve">                                                                                                          (</w:t>
      </w:r>
      <w:proofErr w:type="gramStart"/>
      <w:r w:rsidRPr="00F502C8">
        <w:rPr>
          <w:i/>
          <w:iCs/>
          <w:sz w:val="12"/>
          <w:szCs w:val="18"/>
          <w:lang w:val="en-US"/>
        </w:rPr>
        <w:t xml:space="preserve">signature)   </w:t>
      </w:r>
      <w:proofErr w:type="gramEnd"/>
      <w:r w:rsidRPr="00F502C8">
        <w:rPr>
          <w:i/>
          <w:iCs/>
          <w:sz w:val="12"/>
          <w:szCs w:val="18"/>
          <w:lang w:val="en-US"/>
        </w:rPr>
        <w:t xml:space="preserve">                                                                                                                                     (full name)</w:t>
      </w:r>
    </w:p>
    <w:p w:rsidR="003D52AE" w:rsidRPr="002346A6" w:rsidRDefault="00593E9A" w:rsidP="002346A6">
      <w:pPr>
        <w:tabs>
          <w:tab w:val="left" w:pos="142"/>
        </w:tabs>
        <w:ind w:right="57" w:firstLine="17"/>
        <w:rPr>
          <w:sz w:val="18"/>
          <w:szCs w:val="16"/>
          <w:u w:val="single"/>
          <w:lang w:val="en-US"/>
        </w:rPr>
      </w:pPr>
      <w:r w:rsidRPr="00E009BC">
        <w:rPr>
          <w:sz w:val="18"/>
          <w:szCs w:val="16"/>
          <w:lang w:val="en-US"/>
        </w:rPr>
        <w:t xml:space="preserve">The voting ballot must be signed by the shareholder or his/her/its proxy. </w:t>
      </w:r>
      <w:r w:rsidRPr="00F502C8">
        <w:rPr>
          <w:sz w:val="18"/>
          <w:lang w:val="en-US"/>
        </w:rPr>
        <w:t xml:space="preserve">The shareholder's proxy who has signed the ballot should submit (enclose) a proxy form (a </w:t>
      </w:r>
      <w:proofErr w:type="spellStart"/>
      <w:r w:rsidRPr="00F502C8">
        <w:rPr>
          <w:sz w:val="18"/>
          <w:lang w:val="en-US"/>
        </w:rPr>
        <w:t>notarised</w:t>
      </w:r>
      <w:proofErr w:type="spellEnd"/>
      <w:r w:rsidRPr="00F502C8">
        <w:rPr>
          <w:sz w:val="18"/>
          <w:lang w:val="en-US"/>
        </w:rPr>
        <w:t xml:space="preserve"> copy of the proxy form).</w:t>
      </w:r>
    </w:p>
    <w:sectPr w:rsidR="003D52AE" w:rsidRPr="002346A6" w:rsidSect="00B5421C">
      <w:headerReference w:type="even" r:id="rId24"/>
      <w:headerReference w:type="default" r:id="rId25"/>
      <w:footerReference w:type="even" r:id="rId26"/>
      <w:footerReference w:type="default" r:id="rId27"/>
      <w:headerReference w:type="first" r:id="rId28"/>
      <w:footerReference w:type="first" r:id="rId29"/>
      <w:pgSz w:w="11906" w:h="16838" w:code="9"/>
      <w:pgMar w:top="170" w:right="624" w:bottom="170" w:left="62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B3A49" w:rsidRDefault="006B3A49">
      <w:r>
        <w:separator/>
      </w:r>
    </w:p>
  </w:endnote>
  <w:endnote w:type="continuationSeparator" w:id="0">
    <w:p w:rsidR="006B3A49" w:rsidRDefault="006B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CYR">
    <w:altName w:val="Cambria"/>
    <w:panose1 w:val="020B06040202020202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3DC5" w:rsidRDefault="00E23DC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225E4" w:rsidRDefault="00E25D07">
    <w:pPr>
      <w:pStyle w:val="a5"/>
    </w:pPr>
    <w:r>
      <w:rPr>
        <w:noProof/>
      </w:rPr>
      <w:drawing>
        <wp:inline distT="0" distB="0" distL="0" distR="0" wp14:anchorId="44A413D1" wp14:editId="3A4F9373">
          <wp:extent cx="9526" cy="9526"/>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3DC5" w:rsidRDefault="00E23DC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B3A49" w:rsidRDefault="006B3A49">
      <w:r>
        <w:separator/>
      </w:r>
    </w:p>
  </w:footnote>
  <w:footnote w:type="continuationSeparator" w:id="0">
    <w:p w:rsidR="006B3A49" w:rsidRDefault="006B3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3DC5" w:rsidRDefault="00E23DC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3DC5" w:rsidRDefault="00E23DC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3DC5" w:rsidRDefault="00E23DC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5685"/>
    <w:multiLevelType w:val="hybridMultilevel"/>
    <w:tmpl w:val="1DF46D30"/>
    <w:lvl w:ilvl="0" w:tplc="112AB974">
      <w:start w:val="1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3F204C9"/>
    <w:multiLevelType w:val="hybridMultilevel"/>
    <w:tmpl w:val="A47CCD2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44C102D"/>
    <w:multiLevelType w:val="hybridMultilevel"/>
    <w:tmpl w:val="829644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003802"/>
    <w:multiLevelType w:val="hybridMultilevel"/>
    <w:tmpl w:val="E982CEDC"/>
    <w:lvl w:ilvl="0" w:tplc="7D129D26">
      <w:start w:val="1"/>
      <w:numFmt w:val="decimal"/>
      <w:lvlText w:val="%1."/>
      <w:lvlJc w:val="left"/>
      <w:pPr>
        <w:tabs>
          <w:tab w:val="num" w:pos="2988"/>
        </w:tabs>
        <w:ind w:left="2988" w:hanging="360"/>
      </w:pPr>
    </w:lvl>
    <w:lvl w:ilvl="1" w:tplc="6B18FA1A" w:tentative="1">
      <w:start w:val="1"/>
      <w:numFmt w:val="decimal"/>
      <w:lvlText w:val="%2."/>
      <w:lvlJc w:val="left"/>
      <w:pPr>
        <w:tabs>
          <w:tab w:val="num" w:pos="3708"/>
        </w:tabs>
        <w:ind w:left="3708" w:hanging="360"/>
      </w:pPr>
    </w:lvl>
    <w:lvl w:ilvl="2" w:tplc="5394F074" w:tentative="1">
      <w:start w:val="1"/>
      <w:numFmt w:val="decimal"/>
      <w:lvlText w:val="%3."/>
      <w:lvlJc w:val="left"/>
      <w:pPr>
        <w:tabs>
          <w:tab w:val="num" w:pos="4428"/>
        </w:tabs>
        <w:ind w:left="4428" w:hanging="360"/>
      </w:pPr>
    </w:lvl>
    <w:lvl w:ilvl="3" w:tplc="41608448" w:tentative="1">
      <w:start w:val="1"/>
      <w:numFmt w:val="decimal"/>
      <w:lvlText w:val="%4."/>
      <w:lvlJc w:val="left"/>
      <w:pPr>
        <w:tabs>
          <w:tab w:val="num" w:pos="5148"/>
        </w:tabs>
        <w:ind w:left="5148" w:hanging="360"/>
      </w:pPr>
    </w:lvl>
    <w:lvl w:ilvl="4" w:tplc="4DEE2206" w:tentative="1">
      <w:start w:val="1"/>
      <w:numFmt w:val="decimal"/>
      <w:lvlText w:val="%5."/>
      <w:lvlJc w:val="left"/>
      <w:pPr>
        <w:tabs>
          <w:tab w:val="num" w:pos="5868"/>
        </w:tabs>
        <w:ind w:left="5868" w:hanging="360"/>
      </w:pPr>
    </w:lvl>
    <w:lvl w:ilvl="5" w:tplc="A6E2950E" w:tentative="1">
      <w:start w:val="1"/>
      <w:numFmt w:val="decimal"/>
      <w:lvlText w:val="%6."/>
      <w:lvlJc w:val="left"/>
      <w:pPr>
        <w:tabs>
          <w:tab w:val="num" w:pos="6588"/>
        </w:tabs>
        <w:ind w:left="6588" w:hanging="360"/>
      </w:pPr>
    </w:lvl>
    <w:lvl w:ilvl="6" w:tplc="DDA8041C" w:tentative="1">
      <w:start w:val="1"/>
      <w:numFmt w:val="decimal"/>
      <w:lvlText w:val="%7."/>
      <w:lvlJc w:val="left"/>
      <w:pPr>
        <w:tabs>
          <w:tab w:val="num" w:pos="7308"/>
        </w:tabs>
        <w:ind w:left="7308" w:hanging="360"/>
      </w:pPr>
    </w:lvl>
    <w:lvl w:ilvl="7" w:tplc="E4E493BE" w:tentative="1">
      <w:start w:val="1"/>
      <w:numFmt w:val="decimal"/>
      <w:lvlText w:val="%8."/>
      <w:lvlJc w:val="left"/>
      <w:pPr>
        <w:tabs>
          <w:tab w:val="num" w:pos="8028"/>
        </w:tabs>
        <w:ind w:left="8028" w:hanging="360"/>
      </w:pPr>
    </w:lvl>
    <w:lvl w:ilvl="8" w:tplc="85E88F2C" w:tentative="1">
      <w:start w:val="1"/>
      <w:numFmt w:val="decimal"/>
      <w:lvlText w:val="%9."/>
      <w:lvlJc w:val="left"/>
      <w:pPr>
        <w:tabs>
          <w:tab w:val="num" w:pos="8748"/>
        </w:tabs>
        <w:ind w:left="8748" w:hanging="360"/>
      </w:pPr>
    </w:lvl>
  </w:abstractNum>
  <w:abstractNum w:abstractNumId="4" w15:restartNumberingAfterBreak="0">
    <w:nsid w:val="11FF0D41"/>
    <w:multiLevelType w:val="hybridMultilevel"/>
    <w:tmpl w:val="39164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F0902"/>
    <w:multiLevelType w:val="hybridMultilevel"/>
    <w:tmpl w:val="2BD87D52"/>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17209B"/>
    <w:multiLevelType w:val="hybridMultilevel"/>
    <w:tmpl w:val="175692EC"/>
    <w:lvl w:ilvl="0" w:tplc="038EA20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6846976"/>
    <w:multiLevelType w:val="hybridMultilevel"/>
    <w:tmpl w:val="4322CFF8"/>
    <w:lvl w:ilvl="0" w:tplc="5BCC1A76">
      <w:start w:val="1"/>
      <w:numFmt w:val="bullet"/>
      <w:lvlText w:val=""/>
      <w:lvlJc w:val="left"/>
      <w:pPr>
        <w:ind w:left="1146" w:hanging="360"/>
      </w:pPr>
      <w:rPr>
        <w:rFonts w:ascii="Symbol" w:hAnsi="Symbol" w:hint="default"/>
        <w:sz w:val="2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AC82645"/>
    <w:multiLevelType w:val="hybridMultilevel"/>
    <w:tmpl w:val="759C4306"/>
    <w:lvl w:ilvl="0" w:tplc="3FE8FAC8">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03132"/>
    <w:multiLevelType w:val="hybridMultilevel"/>
    <w:tmpl w:val="6A26AE54"/>
    <w:lvl w:ilvl="0" w:tplc="D0DE641E">
      <w:start w:val="1"/>
      <w:numFmt w:val="decimal"/>
      <w:lvlText w:val="%1."/>
      <w:lvlJc w:val="left"/>
      <w:pPr>
        <w:ind w:left="821" w:hanging="360"/>
      </w:pPr>
      <w:rPr>
        <w:rFonts w:hint="default"/>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10" w15:restartNumberingAfterBreak="0">
    <w:nsid w:val="20B32925"/>
    <w:multiLevelType w:val="hybridMultilevel"/>
    <w:tmpl w:val="6F9C45A6"/>
    <w:lvl w:ilvl="0" w:tplc="04190005">
      <w:start w:val="1"/>
      <w:numFmt w:val="bullet"/>
      <w:lvlText w:val=""/>
      <w:lvlJc w:val="left"/>
      <w:pPr>
        <w:ind w:left="-414" w:hanging="360"/>
      </w:pPr>
      <w:rPr>
        <w:rFonts w:ascii="Wingdings" w:hAnsi="Wingdings" w:hint="default"/>
      </w:rPr>
    </w:lvl>
    <w:lvl w:ilvl="1" w:tplc="04190003">
      <w:start w:val="1"/>
      <w:numFmt w:val="bullet"/>
      <w:lvlText w:val="o"/>
      <w:lvlJc w:val="left"/>
      <w:pPr>
        <w:ind w:left="306" w:hanging="360"/>
      </w:pPr>
      <w:rPr>
        <w:rFonts w:ascii="Courier New" w:hAnsi="Courier New" w:cs="Courier New" w:hint="default"/>
      </w:rPr>
    </w:lvl>
    <w:lvl w:ilvl="2" w:tplc="04190005">
      <w:start w:val="1"/>
      <w:numFmt w:val="bullet"/>
      <w:lvlText w:val=""/>
      <w:lvlJc w:val="left"/>
      <w:pPr>
        <w:ind w:left="1026" w:hanging="360"/>
      </w:pPr>
      <w:rPr>
        <w:rFonts w:ascii="Wingdings" w:hAnsi="Wingdings" w:hint="default"/>
      </w:rPr>
    </w:lvl>
    <w:lvl w:ilvl="3" w:tplc="04190001">
      <w:start w:val="1"/>
      <w:numFmt w:val="bullet"/>
      <w:lvlText w:val=""/>
      <w:lvlJc w:val="left"/>
      <w:pPr>
        <w:ind w:left="1746" w:hanging="360"/>
      </w:pPr>
      <w:rPr>
        <w:rFonts w:ascii="Symbol" w:hAnsi="Symbol" w:hint="default"/>
      </w:rPr>
    </w:lvl>
    <w:lvl w:ilvl="4" w:tplc="04190003">
      <w:start w:val="1"/>
      <w:numFmt w:val="bullet"/>
      <w:lvlText w:val="o"/>
      <w:lvlJc w:val="left"/>
      <w:pPr>
        <w:ind w:left="2466" w:hanging="360"/>
      </w:pPr>
      <w:rPr>
        <w:rFonts w:ascii="Courier New" w:hAnsi="Courier New" w:cs="Courier New" w:hint="default"/>
      </w:rPr>
    </w:lvl>
    <w:lvl w:ilvl="5" w:tplc="04190005">
      <w:start w:val="1"/>
      <w:numFmt w:val="bullet"/>
      <w:lvlText w:val=""/>
      <w:lvlJc w:val="left"/>
      <w:pPr>
        <w:ind w:left="3186" w:hanging="360"/>
      </w:pPr>
      <w:rPr>
        <w:rFonts w:ascii="Wingdings" w:hAnsi="Wingdings" w:hint="default"/>
      </w:rPr>
    </w:lvl>
    <w:lvl w:ilvl="6" w:tplc="04190001">
      <w:start w:val="1"/>
      <w:numFmt w:val="bullet"/>
      <w:lvlText w:val=""/>
      <w:lvlJc w:val="left"/>
      <w:pPr>
        <w:ind w:left="3906" w:hanging="360"/>
      </w:pPr>
      <w:rPr>
        <w:rFonts w:ascii="Symbol" w:hAnsi="Symbol" w:hint="default"/>
      </w:rPr>
    </w:lvl>
    <w:lvl w:ilvl="7" w:tplc="04190003">
      <w:start w:val="1"/>
      <w:numFmt w:val="bullet"/>
      <w:lvlText w:val="o"/>
      <w:lvlJc w:val="left"/>
      <w:pPr>
        <w:ind w:left="4626" w:hanging="360"/>
      </w:pPr>
      <w:rPr>
        <w:rFonts w:ascii="Courier New" w:hAnsi="Courier New" w:cs="Courier New" w:hint="default"/>
      </w:rPr>
    </w:lvl>
    <w:lvl w:ilvl="8" w:tplc="04190005">
      <w:start w:val="1"/>
      <w:numFmt w:val="bullet"/>
      <w:lvlText w:val=""/>
      <w:lvlJc w:val="left"/>
      <w:pPr>
        <w:ind w:left="5346" w:hanging="360"/>
      </w:pPr>
      <w:rPr>
        <w:rFonts w:ascii="Wingdings" w:hAnsi="Wingdings" w:hint="default"/>
      </w:rPr>
    </w:lvl>
  </w:abstractNum>
  <w:abstractNum w:abstractNumId="11" w15:restartNumberingAfterBreak="0">
    <w:nsid w:val="224F73CC"/>
    <w:multiLevelType w:val="hybridMultilevel"/>
    <w:tmpl w:val="78CCBCF0"/>
    <w:lvl w:ilvl="0" w:tplc="8E26C488">
      <w:start w:val="1"/>
      <w:numFmt w:val="bullet"/>
      <w:lvlText w:val="-"/>
      <w:lvlJc w:val="left"/>
      <w:pPr>
        <w:ind w:left="284" w:hanging="360"/>
      </w:pPr>
      <w:rPr>
        <w:rFonts w:ascii="Times New Roman" w:hAnsi="Times New Roman" w:hint="default"/>
      </w:rPr>
    </w:lvl>
    <w:lvl w:ilvl="1" w:tplc="04190003" w:tentative="1">
      <w:start w:val="1"/>
      <w:numFmt w:val="bullet"/>
      <w:lvlText w:val="o"/>
      <w:lvlJc w:val="left"/>
      <w:pPr>
        <w:ind w:left="1004" w:hanging="360"/>
      </w:pPr>
      <w:rPr>
        <w:rFonts w:ascii="Courier New" w:hAnsi="Courier New" w:cs="Courier New" w:hint="default"/>
      </w:rPr>
    </w:lvl>
    <w:lvl w:ilvl="2" w:tplc="04190005" w:tentative="1">
      <w:start w:val="1"/>
      <w:numFmt w:val="bullet"/>
      <w:lvlText w:val=""/>
      <w:lvlJc w:val="left"/>
      <w:pPr>
        <w:ind w:left="1724" w:hanging="360"/>
      </w:pPr>
      <w:rPr>
        <w:rFonts w:ascii="Wingdings" w:hAnsi="Wingdings" w:hint="default"/>
      </w:rPr>
    </w:lvl>
    <w:lvl w:ilvl="3" w:tplc="04190001" w:tentative="1">
      <w:start w:val="1"/>
      <w:numFmt w:val="bullet"/>
      <w:lvlText w:val=""/>
      <w:lvlJc w:val="left"/>
      <w:pPr>
        <w:ind w:left="2444" w:hanging="360"/>
      </w:pPr>
      <w:rPr>
        <w:rFonts w:ascii="Symbol" w:hAnsi="Symbol" w:hint="default"/>
      </w:rPr>
    </w:lvl>
    <w:lvl w:ilvl="4" w:tplc="04190003" w:tentative="1">
      <w:start w:val="1"/>
      <w:numFmt w:val="bullet"/>
      <w:lvlText w:val="o"/>
      <w:lvlJc w:val="left"/>
      <w:pPr>
        <w:ind w:left="3164" w:hanging="360"/>
      </w:pPr>
      <w:rPr>
        <w:rFonts w:ascii="Courier New" w:hAnsi="Courier New" w:cs="Courier New" w:hint="default"/>
      </w:rPr>
    </w:lvl>
    <w:lvl w:ilvl="5" w:tplc="04190005" w:tentative="1">
      <w:start w:val="1"/>
      <w:numFmt w:val="bullet"/>
      <w:lvlText w:val=""/>
      <w:lvlJc w:val="left"/>
      <w:pPr>
        <w:ind w:left="3884" w:hanging="360"/>
      </w:pPr>
      <w:rPr>
        <w:rFonts w:ascii="Wingdings" w:hAnsi="Wingdings" w:hint="default"/>
      </w:rPr>
    </w:lvl>
    <w:lvl w:ilvl="6" w:tplc="04190001" w:tentative="1">
      <w:start w:val="1"/>
      <w:numFmt w:val="bullet"/>
      <w:lvlText w:val=""/>
      <w:lvlJc w:val="left"/>
      <w:pPr>
        <w:ind w:left="4604" w:hanging="360"/>
      </w:pPr>
      <w:rPr>
        <w:rFonts w:ascii="Symbol" w:hAnsi="Symbol" w:hint="default"/>
      </w:rPr>
    </w:lvl>
    <w:lvl w:ilvl="7" w:tplc="04190003" w:tentative="1">
      <w:start w:val="1"/>
      <w:numFmt w:val="bullet"/>
      <w:lvlText w:val="o"/>
      <w:lvlJc w:val="left"/>
      <w:pPr>
        <w:ind w:left="5324" w:hanging="360"/>
      </w:pPr>
      <w:rPr>
        <w:rFonts w:ascii="Courier New" w:hAnsi="Courier New" w:cs="Courier New" w:hint="default"/>
      </w:rPr>
    </w:lvl>
    <w:lvl w:ilvl="8" w:tplc="04190005" w:tentative="1">
      <w:start w:val="1"/>
      <w:numFmt w:val="bullet"/>
      <w:lvlText w:val=""/>
      <w:lvlJc w:val="left"/>
      <w:pPr>
        <w:ind w:left="6044" w:hanging="360"/>
      </w:pPr>
      <w:rPr>
        <w:rFonts w:ascii="Wingdings" w:hAnsi="Wingdings" w:hint="default"/>
      </w:rPr>
    </w:lvl>
  </w:abstractNum>
  <w:abstractNum w:abstractNumId="12" w15:restartNumberingAfterBreak="0">
    <w:nsid w:val="2A1234E6"/>
    <w:multiLevelType w:val="hybridMultilevel"/>
    <w:tmpl w:val="41083F3C"/>
    <w:lvl w:ilvl="0" w:tplc="CD7A6796">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9D131C"/>
    <w:multiLevelType w:val="hybridMultilevel"/>
    <w:tmpl w:val="C01A30A6"/>
    <w:lvl w:ilvl="0" w:tplc="9AFC3632">
      <w:start w:val="1"/>
      <w:numFmt w:val="bullet"/>
      <w:lvlText w:val=""/>
      <w:lvlJc w:val="left"/>
      <w:pPr>
        <w:ind w:left="1800" w:hanging="360"/>
      </w:pPr>
      <w:rPr>
        <w:rFonts w:ascii="Symbol" w:hAnsi="Symbol" w:hint="default"/>
        <w:sz w:val="24"/>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15:restartNumberingAfterBreak="0">
    <w:nsid w:val="3AE64316"/>
    <w:multiLevelType w:val="hybridMultilevel"/>
    <w:tmpl w:val="D2E07894"/>
    <w:lvl w:ilvl="0" w:tplc="CD7A679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BDA5D9F"/>
    <w:multiLevelType w:val="hybridMultilevel"/>
    <w:tmpl w:val="BDF4E992"/>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3BF42F71"/>
    <w:multiLevelType w:val="hybridMultilevel"/>
    <w:tmpl w:val="FDA2F930"/>
    <w:lvl w:ilvl="0" w:tplc="6966F44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48A0706A"/>
    <w:multiLevelType w:val="singleLevel"/>
    <w:tmpl w:val="0419000F"/>
    <w:lvl w:ilvl="0">
      <w:start w:val="1"/>
      <w:numFmt w:val="decimal"/>
      <w:lvlText w:val="%1."/>
      <w:lvlJc w:val="left"/>
      <w:pPr>
        <w:tabs>
          <w:tab w:val="num" w:pos="360"/>
        </w:tabs>
        <w:ind w:left="360" w:hanging="360"/>
      </w:pPr>
    </w:lvl>
  </w:abstractNum>
  <w:abstractNum w:abstractNumId="18" w15:restartNumberingAfterBreak="0">
    <w:nsid w:val="4916150E"/>
    <w:multiLevelType w:val="hybridMultilevel"/>
    <w:tmpl w:val="D19A8402"/>
    <w:lvl w:ilvl="0" w:tplc="C1822EEC">
      <w:start w:val="1"/>
      <w:numFmt w:val="decimal"/>
      <w:lvlText w:val="%1."/>
      <w:lvlJc w:val="left"/>
      <w:pPr>
        <w:ind w:left="3447" w:hanging="360"/>
      </w:pPr>
      <w:rPr>
        <w:rFonts w:hint="default"/>
        <w:b w:val="0"/>
        <w:i w:val="0"/>
        <w:sz w:val="24"/>
      </w:rPr>
    </w:lvl>
    <w:lvl w:ilvl="1" w:tplc="04190019" w:tentative="1">
      <w:start w:val="1"/>
      <w:numFmt w:val="lowerLetter"/>
      <w:lvlText w:val="%2."/>
      <w:lvlJc w:val="left"/>
      <w:pPr>
        <w:ind w:left="4167" w:hanging="360"/>
      </w:pPr>
    </w:lvl>
    <w:lvl w:ilvl="2" w:tplc="0419001B" w:tentative="1">
      <w:start w:val="1"/>
      <w:numFmt w:val="lowerRoman"/>
      <w:lvlText w:val="%3."/>
      <w:lvlJc w:val="right"/>
      <w:pPr>
        <w:ind w:left="4887" w:hanging="180"/>
      </w:pPr>
    </w:lvl>
    <w:lvl w:ilvl="3" w:tplc="0419000F" w:tentative="1">
      <w:start w:val="1"/>
      <w:numFmt w:val="decimal"/>
      <w:lvlText w:val="%4."/>
      <w:lvlJc w:val="left"/>
      <w:pPr>
        <w:ind w:left="5607" w:hanging="360"/>
      </w:pPr>
    </w:lvl>
    <w:lvl w:ilvl="4" w:tplc="04190019" w:tentative="1">
      <w:start w:val="1"/>
      <w:numFmt w:val="lowerLetter"/>
      <w:lvlText w:val="%5."/>
      <w:lvlJc w:val="left"/>
      <w:pPr>
        <w:ind w:left="6327" w:hanging="360"/>
      </w:pPr>
    </w:lvl>
    <w:lvl w:ilvl="5" w:tplc="0419001B" w:tentative="1">
      <w:start w:val="1"/>
      <w:numFmt w:val="lowerRoman"/>
      <w:lvlText w:val="%6."/>
      <w:lvlJc w:val="right"/>
      <w:pPr>
        <w:ind w:left="7047" w:hanging="180"/>
      </w:pPr>
    </w:lvl>
    <w:lvl w:ilvl="6" w:tplc="0419000F" w:tentative="1">
      <w:start w:val="1"/>
      <w:numFmt w:val="decimal"/>
      <w:lvlText w:val="%7."/>
      <w:lvlJc w:val="left"/>
      <w:pPr>
        <w:ind w:left="7767" w:hanging="360"/>
      </w:pPr>
    </w:lvl>
    <w:lvl w:ilvl="7" w:tplc="04190019" w:tentative="1">
      <w:start w:val="1"/>
      <w:numFmt w:val="lowerLetter"/>
      <w:lvlText w:val="%8."/>
      <w:lvlJc w:val="left"/>
      <w:pPr>
        <w:ind w:left="8487" w:hanging="360"/>
      </w:pPr>
    </w:lvl>
    <w:lvl w:ilvl="8" w:tplc="0419001B" w:tentative="1">
      <w:start w:val="1"/>
      <w:numFmt w:val="lowerRoman"/>
      <w:lvlText w:val="%9."/>
      <w:lvlJc w:val="right"/>
      <w:pPr>
        <w:ind w:left="9207" w:hanging="180"/>
      </w:pPr>
    </w:lvl>
  </w:abstractNum>
  <w:abstractNum w:abstractNumId="19" w15:restartNumberingAfterBreak="0">
    <w:nsid w:val="4B5C433E"/>
    <w:multiLevelType w:val="hybridMultilevel"/>
    <w:tmpl w:val="D5584EC6"/>
    <w:lvl w:ilvl="0" w:tplc="DD3A8C66">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20" w15:restartNumberingAfterBreak="0">
    <w:nsid w:val="4EAD76DD"/>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638B22BE"/>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657034A8"/>
    <w:multiLevelType w:val="multilevel"/>
    <w:tmpl w:val="041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6154A2"/>
    <w:multiLevelType w:val="singleLevel"/>
    <w:tmpl w:val="377E35BC"/>
    <w:lvl w:ilvl="0">
      <w:start w:val="2"/>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67E80416"/>
    <w:multiLevelType w:val="hybridMultilevel"/>
    <w:tmpl w:val="EA64920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098523C"/>
    <w:multiLevelType w:val="hybridMultilevel"/>
    <w:tmpl w:val="10840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BF6C5F"/>
    <w:multiLevelType w:val="singleLevel"/>
    <w:tmpl w:val="88103DF8"/>
    <w:lvl w:ilvl="0">
      <w:start w:val="2"/>
      <w:numFmt w:val="bullet"/>
      <w:lvlText w:val="-"/>
      <w:lvlJc w:val="left"/>
      <w:pPr>
        <w:tabs>
          <w:tab w:val="num" w:pos="525"/>
        </w:tabs>
        <w:ind w:left="525" w:hanging="360"/>
      </w:pPr>
      <w:rPr>
        <w:rFonts w:hint="default"/>
      </w:rPr>
    </w:lvl>
  </w:abstractNum>
  <w:abstractNum w:abstractNumId="27" w15:restartNumberingAfterBreak="0">
    <w:nsid w:val="7EDF1362"/>
    <w:multiLevelType w:val="hybridMultilevel"/>
    <w:tmpl w:val="CAEA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24998228">
    <w:abstractNumId w:val="21"/>
  </w:num>
  <w:num w:numId="2" w16cid:durableId="1857772472">
    <w:abstractNumId w:val="20"/>
  </w:num>
  <w:num w:numId="3" w16cid:durableId="1235777987">
    <w:abstractNumId w:val="17"/>
  </w:num>
  <w:num w:numId="4" w16cid:durableId="2025010066">
    <w:abstractNumId w:val="26"/>
  </w:num>
  <w:num w:numId="5" w16cid:durableId="714699347">
    <w:abstractNumId w:val="23"/>
  </w:num>
  <w:num w:numId="6" w16cid:durableId="606667449">
    <w:abstractNumId w:val="25"/>
  </w:num>
  <w:num w:numId="7" w16cid:durableId="310915138">
    <w:abstractNumId w:val="27"/>
  </w:num>
  <w:num w:numId="8" w16cid:durableId="23479413">
    <w:abstractNumId w:val="2"/>
  </w:num>
  <w:num w:numId="9" w16cid:durableId="18622789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286750">
    <w:abstractNumId w:val="14"/>
  </w:num>
  <w:num w:numId="11" w16cid:durableId="41171636">
    <w:abstractNumId w:val="13"/>
  </w:num>
  <w:num w:numId="12" w16cid:durableId="1791631870">
    <w:abstractNumId w:val="8"/>
  </w:num>
  <w:num w:numId="13" w16cid:durableId="360981958">
    <w:abstractNumId w:val="0"/>
  </w:num>
  <w:num w:numId="14" w16cid:durableId="221143797">
    <w:abstractNumId w:val="7"/>
  </w:num>
  <w:num w:numId="15" w16cid:durableId="502399131">
    <w:abstractNumId w:val="3"/>
  </w:num>
  <w:num w:numId="16" w16cid:durableId="1003819120">
    <w:abstractNumId w:val="12"/>
  </w:num>
  <w:num w:numId="17" w16cid:durableId="1070662494">
    <w:abstractNumId w:val="22"/>
  </w:num>
  <w:num w:numId="18" w16cid:durableId="1199128902">
    <w:abstractNumId w:val="10"/>
  </w:num>
  <w:num w:numId="19" w16cid:durableId="1085955369">
    <w:abstractNumId w:val="6"/>
  </w:num>
  <w:num w:numId="20" w16cid:durableId="932543407">
    <w:abstractNumId w:val="9"/>
  </w:num>
  <w:num w:numId="21" w16cid:durableId="584730371">
    <w:abstractNumId w:val="11"/>
  </w:num>
  <w:num w:numId="22" w16cid:durableId="431628129">
    <w:abstractNumId w:val="15"/>
  </w:num>
  <w:num w:numId="23" w16cid:durableId="756898399">
    <w:abstractNumId w:val="16"/>
  </w:num>
  <w:num w:numId="24" w16cid:durableId="33893352">
    <w:abstractNumId w:val="18"/>
  </w:num>
  <w:num w:numId="25" w16cid:durableId="1194810188">
    <w:abstractNumId w:val="19"/>
  </w:num>
  <w:num w:numId="26" w16cid:durableId="5598154">
    <w:abstractNumId w:val="1"/>
  </w:num>
  <w:num w:numId="27" w16cid:durableId="1038436793">
    <w:abstractNumId w:val="24"/>
  </w:num>
  <w:num w:numId="28" w16cid:durableId="19356230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ED9"/>
    <w:rsid w:val="00001E8A"/>
    <w:rsid w:val="00002689"/>
    <w:rsid w:val="0000296A"/>
    <w:rsid w:val="00003294"/>
    <w:rsid w:val="00003C0A"/>
    <w:rsid w:val="00004A5C"/>
    <w:rsid w:val="00005072"/>
    <w:rsid w:val="000054ED"/>
    <w:rsid w:val="00012ECE"/>
    <w:rsid w:val="0001325E"/>
    <w:rsid w:val="000153CF"/>
    <w:rsid w:val="00015C4B"/>
    <w:rsid w:val="00016726"/>
    <w:rsid w:val="000168DA"/>
    <w:rsid w:val="00017A60"/>
    <w:rsid w:val="00021C75"/>
    <w:rsid w:val="00023C67"/>
    <w:rsid w:val="00023DC7"/>
    <w:rsid w:val="00025B16"/>
    <w:rsid w:val="0003011D"/>
    <w:rsid w:val="00030565"/>
    <w:rsid w:val="000340DE"/>
    <w:rsid w:val="00034245"/>
    <w:rsid w:val="00034D55"/>
    <w:rsid w:val="00035AA8"/>
    <w:rsid w:val="00035FFA"/>
    <w:rsid w:val="000368FA"/>
    <w:rsid w:val="00037E51"/>
    <w:rsid w:val="00040FE2"/>
    <w:rsid w:val="00041408"/>
    <w:rsid w:val="000425ED"/>
    <w:rsid w:val="000464CA"/>
    <w:rsid w:val="00046C3D"/>
    <w:rsid w:val="00046DFC"/>
    <w:rsid w:val="0005098B"/>
    <w:rsid w:val="00053DB2"/>
    <w:rsid w:val="00055C5C"/>
    <w:rsid w:val="000562CF"/>
    <w:rsid w:val="0005736B"/>
    <w:rsid w:val="00062F32"/>
    <w:rsid w:val="000641F5"/>
    <w:rsid w:val="0006544B"/>
    <w:rsid w:val="00066E7B"/>
    <w:rsid w:val="00066FAC"/>
    <w:rsid w:val="00067523"/>
    <w:rsid w:val="000705C0"/>
    <w:rsid w:val="000735B2"/>
    <w:rsid w:val="000770FA"/>
    <w:rsid w:val="0007723E"/>
    <w:rsid w:val="00080EFD"/>
    <w:rsid w:val="00080F68"/>
    <w:rsid w:val="00081F63"/>
    <w:rsid w:val="00082E20"/>
    <w:rsid w:val="00083683"/>
    <w:rsid w:val="0008429D"/>
    <w:rsid w:val="000848C5"/>
    <w:rsid w:val="00084ADB"/>
    <w:rsid w:val="00090364"/>
    <w:rsid w:val="0009251A"/>
    <w:rsid w:val="00093609"/>
    <w:rsid w:val="000937B0"/>
    <w:rsid w:val="00094CF0"/>
    <w:rsid w:val="0009561B"/>
    <w:rsid w:val="00095A9F"/>
    <w:rsid w:val="0009635C"/>
    <w:rsid w:val="00096EB4"/>
    <w:rsid w:val="00097F56"/>
    <w:rsid w:val="000A2B77"/>
    <w:rsid w:val="000A2DC3"/>
    <w:rsid w:val="000A2F6B"/>
    <w:rsid w:val="000A396B"/>
    <w:rsid w:val="000A4226"/>
    <w:rsid w:val="000A6B1F"/>
    <w:rsid w:val="000A7984"/>
    <w:rsid w:val="000B14E1"/>
    <w:rsid w:val="000B4AEE"/>
    <w:rsid w:val="000B61A6"/>
    <w:rsid w:val="000B6DA9"/>
    <w:rsid w:val="000C00E3"/>
    <w:rsid w:val="000C0621"/>
    <w:rsid w:val="000C2976"/>
    <w:rsid w:val="000C37D2"/>
    <w:rsid w:val="000C3AA2"/>
    <w:rsid w:val="000C4ED8"/>
    <w:rsid w:val="000C6B6C"/>
    <w:rsid w:val="000C7AD6"/>
    <w:rsid w:val="000D09F1"/>
    <w:rsid w:val="000D0E6B"/>
    <w:rsid w:val="000D0EC4"/>
    <w:rsid w:val="000D0F61"/>
    <w:rsid w:val="000D3EAC"/>
    <w:rsid w:val="000D5E29"/>
    <w:rsid w:val="000D6E49"/>
    <w:rsid w:val="000D7EA5"/>
    <w:rsid w:val="000D7EED"/>
    <w:rsid w:val="000E11CE"/>
    <w:rsid w:val="000E1939"/>
    <w:rsid w:val="000E42AE"/>
    <w:rsid w:val="000E5059"/>
    <w:rsid w:val="000E5362"/>
    <w:rsid w:val="000F0B1D"/>
    <w:rsid w:val="000F15F8"/>
    <w:rsid w:val="000F1DCF"/>
    <w:rsid w:val="000F48F5"/>
    <w:rsid w:val="000F6FAB"/>
    <w:rsid w:val="0010206B"/>
    <w:rsid w:val="00105ED3"/>
    <w:rsid w:val="00106000"/>
    <w:rsid w:val="0010763D"/>
    <w:rsid w:val="001078CA"/>
    <w:rsid w:val="00107E86"/>
    <w:rsid w:val="001104B3"/>
    <w:rsid w:val="0011053F"/>
    <w:rsid w:val="001127A6"/>
    <w:rsid w:val="001133C1"/>
    <w:rsid w:val="0011397D"/>
    <w:rsid w:val="00114DA9"/>
    <w:rsid w:val="001152BA"/>
    <w:rsid w:val="001160DE"/>
    <w:rsid w:val="001163F6"/>
    <w:rsid w:val="001174FD"/>
    <w:rsid w:val="001177AD"/>
    <w:rsid w:val="0012132B"/>
    <w:rsid w:val="00122F73"/>
    <w:rsid w:val="00126BC3"/>
    <w:rsid w:val="00127219"/>
    <w:rsid w:val="00127277"/>
    <w:rsid w:val="00130297"/>
    <w:rsid w:val="0013102E"/>
    <w:rsid w:val="001313F6"/>
    <w:rsid w:val="00132D09"/>
    <w:rsid w:val="00135F12"/>
    <w:rsid w:val="001363D5"/>
    <w:rsid w:val="00140BE5"/>
    <w:rsid w:val="00141C27"/>
    <w:rsid w:val="00143478"/>
    <w:rsid w:val="00143970"/>
    <w:rsid w:val="0014406E"/>
    <w:rsid w:val="001440B6"/>
    <w:rsid w:val="0014421B"/>
    <w:rsid w:val="0014660C"/>
    <w:rsid w:val="0014682D"/>
    <w:rsid w:val="00146A15"/>
    <w:rsid w:val="0014787E"/>
    <w:rsid w:val="00154AF2"/>
    <w:rsid w:val="00154C75"/>
    <w:rsid w:val="001557F9"/>
    <w:rsid w:val="001559CE"/>
    <w:rsid w:val="0015619A"/>
    <w:rsid w:val="00156F94"/>
    <w:rsid w:val="00157352"/>
    <w:rsid w:val="00161D2B"/>
    <w:rsid w:val="00164CFA"/>
    <w:rsid w:val="00165395"/>
    <w:rsid w:val="001657DC"/>
    <w:rsid w:val="00165D40"/>
    <w:rsid w:val="00166880"/>
    <w:rsid w:val="001668AF"/>
    <w:rsid w:val="001672C4"/>
    <w:rsid w:val="00167E4A"/>
    <w:rsid w:val="001727B1"/>
    <w:rsid w:val="00172C5D"/>
    <w:rsid w:val="0017355A"/>
    <w:rsid w:val="00174AC2"/>
    <w:rsid w:val="00176B9A"/>
    <w:rsid w:val="00180079"/>
    <w:rsid w:val="0018045F"/>
    <w:rsid w:val="0018063D"/>
    <w:rsid w:val="0018131F"/>
    <w:rsid w:val="0018770C"/>
    <w:rsid w:val="00190D47"/>
    <w:rsid w:val="00194D6F"/>
    <w:rsid w:val="001951DC"/>
    <w:rsid w:val="0019717B"/>
    <w:rsid w:val="00197A60"/>
    <w:rsid w:val="001A09C7"/>
    <w:rsid w:val="001A13E4"/>
    <w:rsid w:val="001A1B17"/>
    <w:rsid w:val="001A43BE"/>
    <w:rsid w:val="001A4937"/>
    <w:rsid w:val="001A50E2"/>
    <w:rsid w:val="001A62F7"/>
    <w:rsid w:val="001B0A32"/>
    <w:rsid w:val="001B3CFD"/>
    <w:rsid w:val="001B48F0"/>
    <w:rsid w:val="001B5D63"/>
    <w:rsid w:val="001B677A"/>
    <w:rsid w:val="001B67A2"/>
    <w:rsid w:val="001B6C8B"/>
    <w:rsid w:val="001C01B6"/>
    <w:rsid w:val="001C1535"/>
    <w:rsid w:val="001C15DF"/>
    <w:rsid w:val="001C478C"/>
    <w:rsid w:val="001C6C09"/>
    <w:rsid w:val="001C6EFC"/>
    <w:rsid w:val="001C70E4"/>
    <w:rsid w:val="001D0FAF"/>
    <w:rsid w:val="001D2592"/>
    <w:rsid w:val="001D28A7"/>
    <w:rsid w:val="001D2AA2"/>
    <w:rsid w:val="001D2FD9"/>
    <w:rsid w:val="001D323F"/>
    <w:rsid w:val="001D4535"/>
    <w:rsid w:val="001E2458"/>
    <w:rsid w:val="001E3EEB"/>
    <w:rsid w:val="001E6BC1"/>
    <w:rsid w:val="001F032E"/>
    <w:rsid w:val="001F0DED"/>
    <w:rsid w:val="001F2BA6"/>
    <w:rsid w:val="001F2DDD"/>
    <w:rsid w:val="001F42DF"/>
    <w:rsid w:val="00200704"/>
    <w:rsid w:val="00201B1F"/>
    <w:rsid w:val="00205CDE"/>
    <w:rsid w:val="00205D1C"/>
    <w:rsid w:val="002107B5"/>
    <w:rsid w:val="0021198E"/>
    <w:rsid w:val="00214412"/>
    <w:rsid w:val="0021456E"/>
    <w:rsid w:val="002152B5"/>
    <w:rsid w:val="00215BBE"/>
    <w:rsid w:val="00215C36"/>
    <w:rsid w:val="00215E3C"/>
    <w:rsid w:val="002206FE"/>
    <w:rsid w:val="002225E4"/>
    <w:rsid w:val="0022430D"/>
    <w:rsid w:val="0022499A"/>
    <w:rsid w:val="00225BD4"/>
    <w:rsid w:val="00226012"/>
    <w:rsid w:val="0023070D"/>
    <w:rsid w:val="002311D3"/>
    <w:rsid w:val="0023131D"/>
    <w:rsid w:val="002346A6"/>
    <w:rsid w:val="00236F54"/>
    <w:rsid w:val="002415F1"/>
    <w:rsid w:val="00244921"/>
    <w:rsid w:val="00245040"/>
    <w:rsid w:val="00246E89"/>
    <w:rsid w:val="0024712F"/>
    <w:rsid w:val="00247D74"/>
    <w:rsid w:val="0025006A"/>
    <w:rsid w:val="0025063F"/>
    <w:rsid w:val="00251CAF"/>
    <w:rsid w:val="00252634"/>
    <w:rsid w:val="002546ED"/>
    <w:rsid w:val="00257721"/>
    <w:rsid w:val="00262D8A"/>
    <w:rsid w:val="002634F9"/>
    <w:rsid w:val="00263539"/>
    <w:rsid w:val="002664E2"/>
    <w:rsid w:val="00266A27"/>
    <w:rsid w:val="00271D85"/>
    <w:rsid w:val="0027491D"/>
    <w:rsid w:val="00275597"/>
    <w:rsid w:val="00275811"/>
    <w:rsid w:val="00275F28"/>
    <w:rsid w:val="0027600C"/>
    <w:rsid w:val="0027646D"/>
    <w:rsid w:val="002768DA"/>
    <w:rsid w:val="00276AAE"/>
    <w:rsid w:val="0027731F"/>
    <w:rsid w:val="00280A3A"/>
    <w:rsid w:val="00281715"/>
    <w:rsid w:val="00282A60"/>
    <w:rsid w:val="00286305"/>
    <w:rsid w:val="00286A7F"/>
    <w:rsid w:val="002906D8"/>
    <w:rsid w:val="0029391B"/>
    <w:rsid w:val="002939B2"/>
    <w:rsid w:val="00293AFF"/>
    <w:rsid w:val="00293CA9"/>
    <w:rsid w:val="0029416D"/>
    <w:rsid w:val="002958C0"/>
    <w:rsid w:val="002977BA"/>
    <w:rsid w:val="002A0BC3"/>
    <w:rsid w:val="002A1392"/>
    <w:rsid w:val="002A29FF"/>
    <w:rsid w:val="002A341E"/>
    <w:rsid w:val="002A3791"/>
    <w:rsid w:val="002A3E78"/>
    <w:rsid w:val="002A56B9"/>
    <w:rsid w:val="002B0293"/>
    <w:rsid w:val="002B176C"/>
    <w:rsid w:val="002B1E87"/>
    <w:rsid w:val="002B2639"/>
    <w:rsid w:val="002B2957"/>
    <w:rsid w:val="002B3D14"/>
    <w:rsid w:val="002B72C5"/>
    <w:rsid w:val="002B7B29"/>
    <w:rsid w:val="002C13BB"/>
    <w:rsid w:val="002C13D5"/>
    <w:rsid w:val="002C1C36"/>
    <w:rsid w:val="002C2B98"/>
    <w:rsid w:val="002C2EC1"/>
    <w:rsid w:val="002C6465"/>
    <w:rsid w:val="002C6602"/>
    <w:rsid w:val="002C72F5"/>
    <w:rsid w:val="002C72FE"/>
    <w:rsid w:val="002C79A0"/>
    <w:rsid w:val="002D0639"/>
    <w:rsid w:val="002D14D8"/>
    <w:rsid w:val="002D1CF2"/>
    <w:rsid w:val="002D38F2"/>
    <w:rsid w:val="002D4832"/>
    <w:rsid w:val="002D5920"/>
    <w:rsid w:val="002D6DFB"/>
    <w:rsid w:val="002D7034"/>
    <w:rsid w:val="002E0C9E"/>
    <w:rsid w:val="002E12B1"/>
    <w:rsid w:val="002E29EC"/>
    <w:rsid w:val="002E35F5"/>
    <w:rsid w:val="002E4072"/>
    <w:rsid w:val="002E69AC"/>
    <w:rsid w:val="002F00B2"/>
    <w:rsid w:val="002F1E45"/>
    <w:rsid w:val="002F34BC"/>
    <w:rsid w:val="002F476B"/>
    <w:rsid w:val="002F5DCA"/>
    <w:rsid w:val="002F6EE2"/>
    <w:rsid w:val="002F73DC"/>
    <w:rsid w:val="00301276"/>
    <w:rsid w:val="003016BB"/>
    <w:rsid w:val="00301BC4"/>
    <w:rsid w:val="003025AB"/>
    <w:rsid w:val="00305041"/>
    <w:rsid w:val="003061A5"/>
    <w:rsid w:val="00307885"/>
    <w:rsid w:val="00310387"/>
    <w:rsid w:val="0031054D"/>
    <w:rsid w:val="00310862"/>
    <w:rsid w:val="00313A85"/>
    <w:rsid w:val="003170A9"/>
    <w:rsid w:val="00317B7C"/>
    <w:rsid w:val="00325723"/>
    <w:rsid w:val="00326950"/>
    <w:rsid w:val="00326C39"/>
    <w:rsid w:val="00330424"/>
    <w:rsid w:val="00333008"/>
    <w:rsid w:val="003377E6"/>
    <w:rsid w:val="003421D8"/>
    <w:rsid w:val="00344DB4"/>
    <w:rsid w:val="00344FCB"/>
    <w:rsid w:val="00346454"/>
    <w:rsid w:val="0035134C"/>
    <w:rsid w:val="003516B0"/>
    <w:rsid w:val="003524FF"/>
    <w:rsid w:val="0035287B"/>
    <w:rsid w:val="003528D8"/>
    <w:rsid w:val="00352AB7"/>
    <w:rsid w:val="003543EE"/>
    <w:rsid w:val="00355463"/>
    <w:rsid w:val="00356397"/>
    <w:rsid w:val="00356975"/>
    <w:rsid w:val="00356F94"/>
    <w:rsid w:val="00360DBE"/>
    <w:rsid w:val="003612EE"/>
    <w:rsid w:val="003668C0"/>
    <w:rsid w:val="003670C1"/>
    <w:rsid w:val="00367EB8"/>
    <w:rsid w:val="00370EDB"/>
    <w:rsid w:val="00371A4C"/>
    <w:rsid w:val="0037280E"/>
    <w:rsid w:val="003729D6"/>
    <w:rsid w:val="00372D1C"/>
    <w:rsid w:val="00373A62"/>
    <w:rsid w:val="00373D96"/>
    <w:rsid w:val="00374857"/>
    <w:rsid w:val="003753A8"/>
    <w:rsid w:val="00375DD5"/>
    <w:rsid w:val="00380B89"/>
    <w:rsid w:val="00386DB9"/>
    <w:rsid w:val="0039026D"/>
    <w:rsid w:val="00397DD7"/>
    <w:rsid w:val="003A1EE3"/>
    <w:rsid w:val="003A231E"/>
    <w:rsid w:val="003A2A44"/>
    <w:rsid w:val="003A37DF"/>
    <w:rsid w:val="003B0091"/>
    <w:rsid w:val="003B2E57"/>
    <w:rsid w:val="003B3E15"/>
    <w:rsid w:val="003B74C7"/>
    <w:rsid w:val="003C215A"/>
    <w:rsid w:val="003C3336"/>
    <w:rsid w:val="003C6455"/>
    <w:rsid w:val="003C681C"/>
    <w:rsid w:val="003D09EE"/>
    <w:rsid w:val="003D414E"/>
    <w:rsid w:val="003D424A"/>
    <w:rsid w:val="003D4D80"/>
    <w:rsid w:val="003D52AE"/>
    <w:rsid w:val="003D5FDF"/>
    <w:rsid w:val="003D66F3"/>
    <w:rsid w:val="003D73BB"/>
    <w:rsid w:val="003D7A89"/>
    <w:rsid w:val="003E2DC6"/>
    <w:rsid w:val="003E5554"/>
    <w:rsid w:val="003E5B29"/>
    <w:rsid w:val="003E5FFB"/>
    <w:rsid w:val="003E7331"/>
    <w:rsid w:val="003F0832"/>
    <w:rsid w:val="003F0F36"/>
    <w:rsid w:val="003F28C0"/>
    <w:rsid w:val="003F3A16"/>
    <w:rsid w:val="003F572B"/>
    <w:rsid w:val="003F58BF"/>
    <w:rsid w:val="003F6111"/>
    <w:rsid w:val="003F6C2C"/>
    <w:rsid w:val="00401BE6"/>
    <w:rsid w:val="0040372C"/>
    <w:rsid w:val="004047A1"/>
    <w:rsid w:val="00411143"/>
    <w:rsid w:val="00412151"/>
    <w:rsid w:val="00412679"/>
    <w:rsid w:val="004159A6"/>
    <w:rsid w:val="00422C92"/>
    <w:rsid w:val="00423E50"/>
    <w:rsid w:val="00424D39"/>
    <w:rsid w:val="00425763"/>
    <w:rsid w:val="004313AA"/>
    <w:rsid w:val="004321B0"/>
    <w:rsid w:val="00432EF8"/>
    <w:rsid w:val="00433336"/>
    <w:rsid w:val="00434FAF"/>
    <w:rsid w:val="00437ADB"/>
    <w:rsid w:val="004407AD"/>
    <w:rsid w:val="00440D15"/>
    <w:rsid w:val="00441FB8"/>
    <w:rsid w:val="0044350A"/>
    <w:rsid w:val="00445005"/>
    <w:rsid w:val="00445323"/>
    <w:rsid w:val="00445B64"/>
    <w:rsid w:val="00446268"/>
    <w:rsid w:val="00446D40"/>
    <w:rsid w:val="00450ADD"/>
    <w:rsid w:val="00451FFD"/>
    <w:rsid w:val="00452364"/>
    <w:rsid w:val="0045310C"/>
    <w:rsid w:val="004606AB"/>
    <w:rsid w:val="004621EA"/>
    <w:rsid w:val="00470945"/>
    <w:rsid w:val="00470CD8"/>
    <w:rsid w:val="00470F6D"/>
    <w:rsid w:val="004714F9"/>
    <w:rsid w:val="00471F6E"/>
    <w:rsid w:val="00473B25"/>
    <w:rsid w:val="004767FF"/>
    <w:rsid w:val="004771E0"/>
    <w:rsid w:val="00477630"/>
    <w:rsid w:val="0048269D"/>
    <w:rsid w:val="004840D1"/>
    <w:rsid w:val="00485FD7"/>
    <w:rsid w:val="00486B60"/>
    <w:rsid w:val="00487928"/>
    <w:rsid w:val="00487C2A"/>
    <w:rsid w:val="00490680"/>
    <w:rsid w:val="004909D3"/>
    <w:rsid w:val="00495BA6"/>
    <w:rsid w:val="0049658C"/>
    <w:rsid w:val="00497BF8"/>
    <w:rsid w:val="004A0F5F"/>
    <w:rsid w:val="004A11B4"/>
    <w:rsid w:val="004A2296"/>
    <w:rsid w:val="004A28CD"/>
    <w:rsid w:val="004A368A"/>
    <w:rsid w:val="004A385E"/>
    <w:rsid w:val="004A4B4C"/>
    <w:rsid w:val="004A559C"/>
    <w:rsid w:val="004A6792"/>
    <w:rsid w:val="004A740C"/>
    <w:rsid w:val="004A751B"/>
    <w:rsid w:val="004A7F6C"/>
    <w:rsid w:val="004B214F"/>
    <w:rsid w:val="004B281D"/>
    <w:rsid w:val="004B293A"/>
    <w:rsid w:val="004B4C1A"/>
    <w:rsid w:val="004B65EF"/>
    <w:rsid w:val="004C3322"/>
    <w:rsid w:val="004C510B"/>
    <w:rsid w:val="004C61B9"/>
    <w:rsid w:val="004C66CB"/>
    <w:rsid w:val="004C74BA"/>
    <w:rsid w:val="004C79FA"/>
    <w:rsid w:val="004C7D8A"/>
    <w:rsid w:val="004C7F63"/>
    <w:rsid w:val="004D0D1A"/>
    <w:rsid w:val="004D1E32"/>
    <w:rsid w:val="004D29CA"/>
    <w:rsid w:val="004D2F47"/>
    <w:rsid w:val="004D30BC"/>
    <w:rsid w:val="004D36A2"/>
    <w:rsid w:val="004D3CDE"/>
    <w:rsid w:val="004D4BD3"/>
    <w:rsid w:val="004D4FF2"/>
    <w:rsid w:val="004D6426"/>
    <w:rsid w:val="004D6CD6"/>
    <w:rsid w:val="004D6F6B"/>
    <w:rsid w:val="004D7193"/>
    <w:rsid w:val="004E0A56"/>
    <w:rsid w:val="004E3EC3"/>
    <w:rsid w:val="004E500D"/>
    <w:rsid w:val="004E58C3"/>
    <w:rsid w:val="004E6F5D"/>
    <w:rsid w:val="004F0B62"/>
    <w:rsid w:val="004F0DEC"/>
    <w:rsid w:val="004F1093"/>
    <w:rsid w:val="004F1B1D"/>
    <w:rsid w:val="004F3D2F"/>
    <w:rsid w:val="004F5C8E"/>
    <w:rsid w:val="004F67F5"/>
    <w:rsid w:val="004F71FC"/>
    <w:rsid w:val="004F773B"/>
    <w:rsid w:val="00502230"/>
    <w:rsid w:val="005033A3"/>
    <w:rsid w:val="005037D3"/>
    <w:rsid w:val="00503D35"/>
    <w:rsid w:val="0050450E"/>
    <w:rsid w:val="00505008"/>
    <w:rsid w:val="0051482F"/>
    <w:rsid w:val="00516D40"/>
    <w:rsid w:val="005171B2"/>
    <w:rsid w:val="005176A7"/>
    <w:rsid w:val="00517D33"/>
    <w:rsid w:val="00522875"/>
    <w:rsid w:val="005228ED"/>
    <w:rsid w:val="00523BBF"/>
    <w:rsid w:val="0052438C"/>
    <w:rsid w:val="00524A30"/>
    <w:rsid w:val="00524B4C"/>
    <w:rsid w:val="00530C00"/>
    <w:rsid w:val="00531033"/>
    <w:rsid w:val="0053154E"/>
    <w:rsid w:val="00532967"/>
    <w:rsid w:val="0053307B"/>
    <w:rsid w:val="0053699B"/>
    <w:rsid w:val="00537120"/>
    <w:rsid w:val="005377F4"/>
    <w:rsid w:val="005412F9"/>
    <w:rsid w:val="0054212A"/>
    <w:rsid w:val="0054232F"/>
    <w:rsid w:val="0054369E"/>
    <w:rsid w:val="00543725"/>
    <w:rsid w:val="00545303"/>
    <w:rsid w:val="005468E8"/>
    <w:rsid w:val="00547CA7"/>
    <w:rsid w:val="00550215"/>
    <w:rsid w:val="00552B77"/>
    <w:rsid w:val="00552F54"/>
    <w:rsid w:val="005551FD"/>
    <w:rsid w:val="00557126"/>
    <w:rsid w:val="00557658"/>
    <w:rsid w:val="00557B88"/>
    <w:rsid w:val="00560AD0"/>
    <w:rsid w:val="00560F0B"/>
    <w:rsid w:val="005627B9"/>
    <w:rsid w:val="005632CA"/>
    <w:rsid w:val="00565DA8"/>
    <w:rsid w:val="00566931"/>
    <w:rsid w:val="00570FBE"/>
    <w:rsid w:val="0057119D"/>
    <w:rsid w:val="00571FFC"/>
    <w:rsid w:val="00572596"/>
    <w:rsid w:val="00572F13"/>
    <w:rsid w:val="00573712"/>
    <w:rsid w:val="005756C8"/>
    <w:rsid w:val="005759A9"/>
    <w:rsid w:val="00576AF9"/>
    <w:rsid w:val="00577536"/>
    <w:rsid w:val="00580669"/>
    <w:rsid w:val="005807F1"/>
    <w:rsid w:val="00582A50"/>
    <w:rsid w:val="00582E7A"/>
    <w:rsid w:val="0058334E"/>
    <w:rsid w:val="00583A44"/>
    <w:rsid w:val="00583B9E"/>
    <w:rsid w:val="00586727"/>
    <w:rsid w:val="00592691"/>
    <w:rsid w:val="005936C8"/>
    <w:rsid w:val="00593E9A"/>
    <w:rsid w:val="00597784"/>
    <w:rsid w:val="00597876"/>
    <w:rsid w:val="005A3236"/>
    <w:rsid w:val="005A3CD9"/>
    <w:rsid w:val="005A4A62"/>
    <w:rsid w:val="005B418B"/>
    <w:rsid w:val="005B460C"/>
    <w:rsid w:val="005B51A0"/>
    <w:rsid w:val="005B5DF0"/>
    <w:rsid w:val="005B7807"/>
    <w:rsid w:val="005B78DC"/>
    <w:rsid w:val="005C2E71"/>
    <w:rsid w:val="005C5189"/>
    <w:rsid w:val="005C550D"/>
    <w:rsid w:val="005C7686"/>
    <w:rsid w:val="005D1111"/>
    <w:rsid w:val="005D1A52"/>
    <w:rsid w:val="005D37B3"/>
    <w:rsid w:val="005D4F1C"/>
    <w:rsid w:val="005D5353"/>
    <w:rsid w:val="005D6CE9"/>
    <w:rsid w:val="005D777A"/>
    <w:rsid w:val="005D77EE"/>
    <w:rsid w:val="005D7C82"/>
    <w:rsid w:val="005E27FC"/>
    <w:rsid w:val="005E30AB"/>
    <w:rsid w:val="005E3149"/>
    <w:rsid w:val="005E39A2"/>
    <w:rsid w:val="005E3C88"/>
    <w:rsid w:val="005E3EB1"/>
    <w:rsid w:val="005E4258"/>
    <w:rsid w:val="005E5834"/>
    <w:rsid w:val="005E65BC"/>
    <w:rsid w:val="005E683A"/>
    <w:rsid w:val="005F0756"/>
    <w:rsid w:val="005F184F"/>
    <w:rsid w:val="005F1BF8"/>
    <w:rsid w:val="005F3992"/>
    <w:rsid w:val="005F3F86"/>
    <w:rsid w:val="005F5260"/>
    <w:rsid w:val="005F652B"/>
    <w:rsid w:val="005F685E"/>
    <w:rsid w:val="00601228"/>
    <w:rsid w:val="0060124B"/>
    <w:rsid w:val="006017EF"/>
    <w:rsid w:val="006025C4"/>
    <w:rsid w:val="00603523"/>
    <w:rsid w:val="00605C97"/>
    <w:rsid w:val="0060789C"/>
    <w:rsid w:val="00607A42"/>
    <w:rsid w:val="00610CB9"/>
    <w:rsid w:val="006135F8"/>
    <w:rsid w:val="006158A6"/>
    <w:rsid w:val="00617038"/>
    <w:rsid w:val="006201E4"/>
    <w:rsid w:val="00621BFE"/>
    <w:rsid w:val="00622A1C"/>
    <w:rsid w:val="00623091"/>
    <w:rsid w:val="006241DA"/>
    <w:rsid w:val="006244DF"/>
    <w:rsid w:val="006260F6"/>
    <w:rsid w:val="00626F0D"/>
    <w:rsid w:val="006277DE"/>
    <w:rsid w:val="0063232A"/>
    <w:rsid w:val="00633DF6"/>
    <w:rsid w:val="006356E2"/>
    <w:rsid w:val="006454B6"/>
    <w:rsid w:val="006472FB"/>
    <w:rsid w:val="00647EBC"/>
    <w:rsid w:val="00650255"/>
    <w:rsid w:val="006507A9"/>
    <w:rsid w:val="00650F85"/>
    <w:rsid w:val="006521AA"/>
    <w:rsid w:val="00652CD7"/>
    <w:rsid w:val="00652E24"/>
    <w:rsid w:val="0065343E"/>
    <w:rsid w:val="00654D33"/>
    <w:rsid w:val="00656CB1"/>
    <w:rsid w:val="0066106D"/>
    <w:rsid w:val="006610B8"/>
    <w:rsid w:val="00661154"/>
    <w:rsid w:val="0066384F"/>
    <w:rsid w:val="0066780B"/>
    <w:rsid w:val="0067086B"/>
    <w:rsid w:val="006717C9"/>
    <w:rsid w:val="00671ADA"/>
    <w:rsid w:val="00671ED3"/>
    <w:rsid w:val="006724B8"/>
    <w:rsid w:val="00673304"/>
    <w:rsid w:val="00675D75"/>
    <w:rsid w:val="00677809"/>
    <w:rsid w:val="00680175"/>
    <w:rsid w:val="0068165C"/>
    <w:rsid w:val="00682B6C"/>
    <w:rsid w:val="006836B1"/>
    <w:rsid w:val="00684AA1"/>
    <w:rsid w:val="00685281"/>
    <w:rsid w:val="00685449"/>
    <w:rsid w:val="00685F66"/>
    <w:rsid w:val="00686B86"/>
    <w:rsid w:val="006902A8"/>
    <w:rsid w:val="00691DEB"/>
    <w:rsid w:val="00692C83"/>
    <w:rsid w:val="006963A7"/>
    <w:rsid w:val="006968EA"/>
    <w:rsid w:val="00696966"/>
    <w:rsid w:val="006A0716"/>
    <w:rsid w:val="006A0D68"/>
    <w:rsid w:val="006A1965"/>
    <w:rsid w:val="006A2D7B"/>
    <w:rsid w:val="006A387F"/>
    <w:rsid w:val="006A40D2"/>
    <w:rsid w:val="006A5202"/>
    <w:rsid w:val="006A54E6"/>
    <w:rsid w:val="006A5932"/>
    <w:rsid w:val="006A5F66"/>
    <w:rsid w:val="006A62DB"/>
    <w:rsid w:val="006A62DE"/>
    <w:rsid w:val="006A6CAD"/>
    <w:rsid w:val="006B2AFB"/>
    <w:rsid w:val="006B3A49"/>
    <w:rsid w:val="006C1148"/>
    <w:rsid w:val="006C3AB1"/>
    <w:rsid w:val="006C4005"/>
    <w:rsid w:val="006D03FD"/>
    <w:rsid w:val="006D5933"/>
    <w:rsid w:val="006D6477"/>
    <w:rsid w:val="006D64FF"/>
    <w:rsid w:val="006D7C97"/>
    <w:rsid w:val="006E2E54"/>
    <w:rsid w:val="006E46D2"/>
    <w:rsid w:val="006E7432"/>
    <w:rsid w:val="006F0212"/>
    <w:rsid w:val="006F2380"/>
    <w:rsid w:val="006F3871"/>
    <w:rsid w:val="006F3B8D"/>
    <w:rsid w:val="007017B6"/>
    <w:rsid w:val="007024AA"/>
    <w:rsid w:val="00702F05"/>
    <w:rsid w:val="0070388B"/>
    <w:rsid w:val="007040F2"/>
    <w:rsid w:val="0071181D"/>
    <w:rsid w:val="00712963"/>
    <w:rsid w:val="00717070"/>
    <w:rsid w:val="00717A5E"/>
    <w:rsid w:val="007201C9"/>
    <w:rsid w:val="00720C56"/>
    <w:rsid w:val="00721595"/>
    <w:rsid w:val="00721638"/>
    <w:rsid w:val="00723E1D"/>
    <w:rsid w:val="007250D3"/>
    <w:rsid w:val="00727CA5"/>
    <w:rsid w:val="00730E02"/>
    <w:rsid w:val="007329D7"/>
    <w:rsid w:val="00733CBC"/>
    <w:rsid w:val="00735E94"/>
    <w:rsid w:val="00741251"/>
    <w:rsid w:val="0074462F"/>
    <w:rsid w:val="00746000"/>
    <w:rsid w:val="00750661"/>
    <w:rsid w:val="00752B7A"/>
    <w:rsid w:val="00753FFB"/>
    <w:rsid w:val="0075461D"/>
    <w:rsid w:val="00754FB2"/>
    <w:rsid w:val="007567F9"/>
    <w:rsid w:val="00757186"/>
    <w:rsid w:val="007600DD"/>
    <w:rsid w:val="00761856"/>
    <w:rsid w:val="00761C7E"/>
    <w:rsid w:val="007647E8"/>
    <w:rsid w:val="0076520D"/>
    <w:rsid w:val="00767682"/>
    <w:rsid w:val="00770DDC"/>
    <w:rsid w:val="00772673"/>
    <w:rsid w:val="007756B6"/>
    <w:rsid w:val="007772A1"/>
    <w:rsid w:val="007779A6"/>
    <w:rsid w:val="00780B85"/>
    <w:rsid w:val="007825E0"/>
    <w:rsid w:val="0078463D"/>
    <w:rsid w:val="00785E9E"/>
    <w:rsid w:val="0079006C"/>
    <w:rsid w:val="007905E8"/>
    <w:rsid w:val="007921E2"/>
    <w:rsid w:val="007928F0"/>
    <w:rsid w:val="00793B16"/>
    <w:rsid w:val="00794F26"/>
    <w:rsid w:val="00795B75"/>
    <w:rsid w:val="00795BD9"/>
    <w:rsid w:val="00796070"/>
    <w:rsid w:val="00796C7D"/>
    <w:rsid w:val="007A44AE"/>
    <w:rsid w:val="007A627C"/>
    <w:rsid w:val="007A6956"/>
    <w:rsid w:val="007A7921"/>
    <w:rsid w:val="007B10D5"/>
    <w:rsid w:val="007B14EF"/>
    <w:rsid w:val="007B1521"/>
    <w:rsid w:val="007B29C9"/>
    <w:rsid w:val="007B359B"/>
    <w:rsid w:val="007B499E"/>
    <w:rsid w:val="007B54FB"/>
    <w:rsid w:val="007B6065"/>
    <w:rsid w:val="007B7BBB"/>
    <w:rsid w:val="007C03C5"/>
    <w:rsid w:val="007C3247"/>
    <w:rsid w:val="007C359A"/>
    <w:rsid w:val="007C40D7"/>
    <w:rsid w:val="007C7453"/>
    <w:rsid w:val="007C78BC"/>
    <w:rsid w:val="007D194C"/>
    <w:rsid w:val="007D594E"/>
    <w:rsid w:val="007E0CE7"/>
    <w:rsid w:val="007E49AD"/>
    <w:rsid w:val="007E4DE9"/>
    <w:rsid w:val="007E75EB"/>
    <w:rsid w:val="007F2E38"/>
    <w:rsid w:val="007F4A80"/>
    <w:rsid w:val="007F5C57"/>
    <w:rsid w:val="007F7290"/>
    <w:rsid w:val="007F7620"/>
    <w:rsid w:val="007F7A04"/>
    <w:rsid w:val="007F7FB1"/>
    <w:rsid w:val="00801540"/>
    <w:rsid w:val="00802AE4"/>
    <w:rsid w:val="0080343E"/>
    <w:rsid w:val="008036B2"/>
    <w:rsid w:val="008057D8"/>
    <w:rsid w:val="0080614C"/>
    <w:rsid w:val="00810768"/>
    <w:rsid w:val="00812FFB"/>
    <w:rsid w:val="00816A76"/>
    <w:rsid w:val="0082043E"/>
    <w:rsid w:val="0082054B"/>
    <w:rsid w:val="00821414"/>
    <w:rsid w:val="00823403"/>
    <w:rsid w:val="00824257"/>
    <w:rsid w:val="00824262"/>
    <w:rsid w:val="00825F53"/>
    <w:rsid w:val="008270FF"/>
    <w:rsid w:val="008311F9"/>
    <w:rsid w:val="00832A08"/>
    <w:rsid w:val="00833D03"/>
    <w:rsid w:val="00836ECA"/>
    <w:rsid w:val="00837829"/>
    <w:rsid w:val="008403B0"/>
    <w:rsid w:val="00841031"/>
    <w:rsid w:val="00843E92"/>
    <w:rsid w:val="00844A1B"/>
    <w:rsid w:val="00845874"/>
    <w:rsid w:val="008472A7"/>
    <w:rsid w:val="00847C72"/>
    <w:rsid w:val="00851592"/>
    <w:rsid w:val="0085303D"/>
    <w:rsid w:val="008545E1"/>
    <w:rsid w:val="00855EA2"/>
    <w:rsid w:val="008564EC"/>
    <w:rsid w:val="00857AC9"/>
    <w:rsid w:val="0086300C"/>
    <w:rsid w:val="00864B39"/>
    <w:rsid w:val="00865E7C"/>
    <w:rsid w:val="00870326"/>
    <w:rsid w:val="008710A9"/>
    <w:rsid w:val="0087182E"/>
    <w:rsid w:val="00871C04"/>
    <w:rsid w:val="008720A1"/>
    <w:rsid w:val="00873703"/>
    <w:rsid w:val="00875098"/>
    <w:rsid w:val="00875370"/>
    <w:rsid w:val="00875B06"/>
    <w:rsid w:val="00880546"/>
    <w:rsid w:val="008812D0"/>
    <w:rsid w:val="008820B0"/>
    <w:rsid w:val="008825B6"/>
    <w:rsid w:val="00885E7E"/>
    <w:rsid w:val="00891EEF"/>
    <w:rsid w:val="00893333"/>
    <w:rsid w:val="008962E6"/>
    <w:rsid w:val="008A10C3"/>
    <w:rsid w:val="008A2ABB"/>
    <w:rsid w:val="008A2E19"/>
    <w:rsid w:val="008A2FD8"/>
    <w:rsid w:val="008A5C2A"/>
    <w:rsid w:val="008B03E4"/>
    <w:rsid w:val="008B2114"/>
    <w:rsid w:val="008B2202"/>
    <w:rsid w:val="008B29D0"/>
    <w:rsid w:val="008B31BA"/>
    <w:rsid w:val="008B330D"/>
    <w:rsid w:val="008B455D"/>
    <w:rsid w:val="008B6054"/>
    <w:rsid w:val="008B6FAC"/>
    <w:rsid w:val="008C05BC"/>
    <w:rsid w:val="008C164B"/>
    <w:rsid w:val="008C20CA"/>
    <w:rsid w:val="008C3217"/>
    <w:rsid w:val="008C3528"/>
    <w:rsid w:val="008C35E9"/>
    <w:rsid w:val="008C3899"/>
    <w:rsid w:val="008C7299"/>
    <w:rsid w:val="008D2408"/>
    <w:rsid w:val="008D35D7"/>
    <w:rsid w:val="008D3A40"/>
    <w:rsid w:val="008D5AC1"/>
    <w:rsid w:val="008D5BFC"/>
    <w:rsid w:val="008D6C5F"/>
    <w:rsid w:val="008D722F"/>
    <w:rsid w:val="008E01AF"/>
    <w:rsid w:val="008E0388"/>
    <w:rsid w:val="008E25AC"/>
    <w:rsid w:val="008E2FCD"/>
    <w:rsid w:val="008E443F"/>
    <w:rsid w:val="008E467C"/>
    <w:rsid w:val="008E4FAA"/>
    <w:rsid w:val="008E55A1"/>
    <w:rsid w:val="008E6B97"/>
    <w:rsid w:val="008E7056"/>
    <w:rsid w:val="008F0837"/>
    <w:rsid w:val="008F3516"/>
    <w:rsid w:val="008F3569"/>
    <w:rsid w:val="008F62BF"/>
    <w:rsid w:val="0090280D"/>
    <w:rsid w:val="00904A77"/>
    <w:rsid w:val="00904FD3"/>
    <w:rsid w:val="0090570F"/>
    <w:rsid w:val="009074A5"/>
    <w:rsid w:val="00907864"/>
    <w:rsid w:val="009101A4"/>
    <w:rsid w:val="00910C8A"/>
    <w:rsid w:val="009137EA"/>
    <w:rsid w:val="00916720"/>
    <w:rsid w:val="00917691"/>
    <w:rsid w:val="009203B4"/>
    <w:rsid w:val="0092264C"/>
    <w:rsid w:val="00926BC9"/>
    <w:rsid w:val="00931122"/>
    <w:rsid w:val="00931841"/>
    <w:rsid w:val="00931B27"/>
    <w:rsid w:val="00931B87"/>
    <w:rsid w:val="009325DA"/>
    <w:rsid w:val="00933292"/>
    <w:rsid w:val="00933BAA"/>
    <w:rsid w:val="0093483D"/>
    <w:rsid w:val="00934A66"/>
    <w:rsid w:val="00934C47"/>
    <w:rsid w:val="009405EF"/>
    <w:rsid w:val="00942E73"/>
    <w:rsid w:val="009459EC"/>
    <w:rsid w:val="00946378"/>
    <w:rsid w:val="00952AF4"/>
    <w:rsid w:val="00956348"/>
    <w:rsid w:val="00957B5E"/>
    <w:rsid w:val="00961F87"/>
    <w:rsid w:val="0096241A"/>
    <w:rsid w:val="0096590C"/>
    <w:rsid w:val="00973746"/>
    <w:rsid w:val="00973EBA"/>
    <w:rsid w:val="00975E4D"/>
    <w:rsid w:val="00976C06"/>
    <w:rsid w:val="00980538"/>
    <w:rsid w:val="0098141E"/>
    <w:rsid w:val="0098413F"/>
    <w:rsid w:val="00985115"/>
    <w:rsid w:val="00986597"/>
    <w:rsid w:val="009876BF"/>
    <w:rsid w:val="00996075"/>
    <w:rsid w:val="009970E6"/>
    <w:rsid w:val="009972F3"/>
    <w:rsid w:val="00997CB0"/>
    <w:rsid w:val="009A00F9"/>
    <w:rsid w:val="009A1C4F"/>
    <w:rsid w:val="009A4A94"/>
    <w:rsid w:val="009A6AEB"/>
    <w:rsid w:val="009A7D75"/>
    <w:rsid w:val="009B0DC1"/>
    <w:rsid w:val="009B0F29"/>
    <w:rsid w:val="009B107D"/>
    <w:rsid w:val="009B1954"/>
    <w:rsid w:val="009B274D"/>
    <w:rsid w:val="009B29BD"/>
    <w:rsid w:val="009B3FB7"/>
    <w:rsid w:val="009B4BFC"/>
    <w:rsid w:val="009B5994"/>
    <w:rsid w:val="009B64F2"/>
    <w:rsid w:val="009C1A9D"/>
    <w:rsid w:val="009C23C5"/>
    <w:rsid w:val="009C3C93"/>
    <w:rsid w:val="009C4FAF"/>
    <w:rsid w:val="009C589E"/>
    <w:rsid w:val="009C5CE0"/>
    <w:rsid w:val="009C60FC"/>
    <w:rsid w:val="009C6979"/>
    <w:rsid w:val="009D1A97"/>
    <w:rsid w:val="009D4A8D"/>
    <w:rsid w:val="009D4CC3"/>
    <w:rsid w:val="009D4FA7"/>
    <w:rsid w:val="009E042F"/>
    <w:rsid w:val="009E0882"/>
    <w:rsid w:val="009E183E"/>
    <w:rsid w:val="009E19AD"/>
    <w:rsid w:val="009E276D"/>
    <w:rsid w:val="009E530B"/>
    <w:rsid w:val="009E5824"/>
    <w:rsid w:val="009F16CE"/>
    <w:rsid w:val="009F1D3F"/>
    <w:rsid w:val="009F1F33"/>
    <w:rsid w:val="009F31FA"/>
    <w:rsid w:val="009F4B29"/>
    <w:rsid w:val="009F5067"/>
    <w:rsid w:val="009F5072"/>
    <w:rsid w:val="00A01EAF"/>
    <w:rsid w:val="00A02304"/>
    <w:rsid w:val="00A0256D"/>
    <w:rsid w:val="00A02B2F"/>
    <w:rsid w:val="00A03EDB"/>
    <w:rsid w:val="00A03FBD"/>
    <w:rsid w:val="00A046DA"/>
    <w:rsid w:val="00A04ED5"/>
    <w:rsid w:val="00A0592D"/>
    <w:rsid w:val="00A07601"/>
    <w:rsid w:val="00A13417"/>
    <w:rsid w:val="00A13E01"/>
    <w:rsid w:val="00A1414A"/>
    <w:rsid w:val="00A14715"/>
    <w:rsid w:val="00A15BE7"/>
    <w:rsid w:val="00A172DB"/>
    <w:rsid w:val="00A20316"/>
    <w:rsid w:val="00A217BA"/>
    <w:rsid w:val="00A21879"/>
    <w:rsid w:val="00A2390D"/>
    <w:rsid w:val="00A23E5A"/>
    <w:rsid w:val="00A24107"/>
    <w:rsid w:val="00A248B1"/>
    <w:rsid w:val="00A26759"/>
    <w:rsid w:val="00A26A15"/>
    <w:rsid w:val="00A27425"/>
    <w:rsid w:val="00A274CE"/>
    <w:rsid w:val="00A27AD0"/>
    <w:rsid w:val="00A310AC"/>
    <w:rsid w:val="00A31224"/>
    <w:rsid w:val="00A32ABD"/>
    <w:rsid w:val="00A33410"/>
    <w:rsid w:val="00A34838"/>
    <w:rsid w:val="00A37437"/>
    <w:rsid w:val="00A37CFC"/>
    <w:rsid w:val="00A40134"/>
    <w:rsid w:val="00A41A89"/>
    <w:rsid w:val="00A435D6"/>
    <w:rsid w:val="00A4395E"/>
    <w:rsid w:val="00A43D1C"/>
    <w:rsid w:val="00A45439"/>
    <w:rsid w:val="00A4796E"/>
    <w:rsid w:val="00A50B15"/>
    <w:rsid w:val="00A51EA3"/>
    <w:rsid w:val="00A5291C"/>
    <w:rsid w:val="00A5395F"/>
    <w:rsid w:val="00A540C7"/>
    <w:rsid w:val="00A558BB"/>
    <w:rsid w:val="00A62BBE"/>
    <w:rsid w:val="00A63082"/>
    <w:rsid w:val="00A63479"/>
    <w:rsid w:val="00A67BDF"/>
    <w:rsid w:val="00A708A2"/>
    <w:rsid w:val="00A70B66"/>
    <w:rsid w:val="00A718E0"/>
    <w:rsid w:val="00A726E9"/>
    <w:rsid w:val="00A72F97"/>
    <w:rsid w:val="00A730EB"/>
    <w:rsid w:val="00A742D6"/>
    <w:rsid w:val="00A7636A"/>
    <w:rsid w:val="00A76A11"/>
    <w:rsid w:val="00A80347"/>
    <w:rsid w:val="00A81AD9"/>
    <w:rsid w:val="00A81E0E"/>
    <w:rsid w:val="00A82C37"/>
    <w:rsid w:val="00A83C12"/>
    <w:rsid w:val="00A83C9F"/>
    <w:rsid w:val="00A85C78"/>
    <w:rsid w:val="00A85F92"/>
    <w:rsid w:val="00A86C82"/>
    <w:rsid w:val="00A8758E"/>
    <w:rsid w:val="00A87B54"/>
    <w:rsid w:val="00A9180B"/>
    <w:rsid w:val="00A92532"/>
    <w:rsid w:val="00A95806"/>
    <w:rsid w:val="00A96F71"/>
    <w:rsid w:val="00AA1F01"/>
    <w:rsid w:val="00AA226E"/>
    <w:rsid w:val="00AA55EC"/>
    <w:rsid w:val="00AA590E"/>
    <w:rsid w:val="00AA5C93"/>
    <w:rsid w:val="00AA633C"/>
    <w:rsid w:val="00AA7D1C"/>
    <w:rsid w:val="00AB1569"/>
    <w:rsid w:val="00AB1D65"/>
    <w:rsid w:val="00AB1D94"/>
    <w:rsid w:val="00AB1E96"/>
    <w:rsid w:val="00AB2312"/>
    <w:rsid w:val="00AB2583"/>
    <w:rsid w:val="00AB2FA8"/>
    <w:rsid w:val="00AB452B"/>
    <w:rsid w:val="00AB4547"/>
    <w:rsid w:val="00AB50C7"/>
    <w:rsid w:val="00AB6656"/>
    <w:rsid w:val="00AB7702"/>
    <w:rsid w:val="00AC029A"/>
    <w:rsid w:val="00AC1AB2"/>
    <w:rsid w:val="00AC1DBF"/>
    <w:rsid w:val="00AC24A1"/>
    <w:rsid w:val="00AC2EF1"/>
    <w:rsid w:val="00AC315A"/>
    <w:rsid w:val="00AC5CF7"/>
    <w:rsid w:val="00AD0A09"/>
    <w:rsid w:val="00AD1BF4"/>
    <w:rsid w:val="00AD3632"/>
    <w:rsid w:val="00AD3CA5"/>
    <w:rsid w:val="00AD3DFB"/>
    <w:rsid w:val="00AD40D0"/>
    <w:rsid w:val="00AD5C01"/>
    <w:rsid w:val="00AD6191"/>
    <w:rsid w:val="00AD6216"/>
    <w:rsid w:val="00AD691A"/>
    <w:rsid w:val="00AD6E73"/>
    <w:rsid w:val="00AE0302"/>
    <w:rsid w:val="00AE0317"/>
    <w:rsid w:val="00AE06D2"/>
    <w:rsid w:val="00AE1291"/>
    <w:rsid w:val="00AE178D"/>
    <w:rsid w:val="00AE3066"/>
    <w:rsid w:val="00AE3DB0"/>
    <w:rsid w:val="00AE468A"/>
    <w:rsid w:val="00AE7799"/>
    <w:rsid w:val="00AE789A"/>
    <w:rsid w:val="00AE7E39"/>
    <w:rsid w:val="00AF13FD"/>
    <w:rsid w:val="00AF76DE"/>
    <w:rsid w:val="00B005DD"/>
    <w:rsid w:val="00B00BC7"/>
    <w:rsid w:val="00B01510"/>
    <w:rsid w:val="00B0151A"/>
    <w:rsid w:val="00B03824"/>
    <w:rsid w:val="00B04CEB"/>
    <w:rsid w:val="00B05649"/>
    <w:rsid w:val="00B100DC"/>
    <w:rsid w:val="00B10F89"/>
    <w:rsid w:val="00B16B34"/>
    <w:rsid w:val="00B17720"/>
    <w:rsid w:val="00B17F3C"/>
    <w:rsid w:val="00B2177E"/>
    <w:rsid w:val="00B221A4"/>
    <w:rsid w:val="00B2281D"/>
    <w:rsid w:val="00B246EC"/>
    <w:rsid w:val="00B2587F"/>
    <w:rsid w:val="00B274BE"/>
    <w:rsid w:val="00B31DA6"/>
    <w:rsid w:val="00B329E7"/>
    <w:rsid w:val="00B3416F"/>
    <w:rsid w:val="00B3670C"/>
    <w:rsid w:val="00B37426"/>
    <w:rsid w:val="00B3792C"/>
    <w:rsid w:val="00B40AAA"/>
    <w:rsid w:val="00B412A3"/>
    <w:rsid w:val="00B44BEA"/>
    <w:rsid w:val="00B453D5"/>
    <w:rsid w:val="00B45A76"/>
    <w:rsid w:val="00B46137"/>
    <w:rsid w:val="00B46D80"/>
    <w:rsid w:val="00B53A0B"/>
    <w:rsid w:val="00B5421C"/>
    <w:rsid w:val="00B54B37"/>
    <w:rsid w:val="00B5537F"/>
    <w:rsid w:val="00B56BC0"/>
    <w:rsid w:val="00B6052F"/>
    <w:rsid w:val="00B614D0"/>
    <w:rsid w:val="00B6208C"/>
    <w:rsid w:val="00B62D93"/>
    <w:rsid w:val="00B64783"/>
    <w:rsid w:val="00B64FCF"/>
    <w:rsid w:val="00B66DDE"/>
    <w:rsid w:val="00B674CA"/>
    <w:rsid w:val="00B70803"/>
    <w:rsid w:val="00B7339F"/>
    <w:rsid w:val="00B7369F"/>
    <w:rsid w:val="00B73BBF"/>
    <w:rsid w:val="00B740B2"/>
    <w:rsid w:val="00B76457"/>
    <w:rsid w:val="00B77E4B"/>
    <w:rsid w:val="00B80CDD"/>
    <w:rsid w:val="00B827C5"/>
    <w:rsid w:val="00B8296D"/>
    <w:rsid w:val="00B82D5F"/>
    <w:rsid w:val="00B82F1D"/>
    <w:rsid w:val="00B83D14"/>
    <w:rsid w:val="00B844A9"/>
    <w:rsid w:val="00B87CB5"/>
    <w:rsid w:val="00B914BA"/>
    <w:rsid w:val="00B91726"/>
    <w:rsid w:val="00B928AE"/>
    <w:rsid w:val="00B93794"/>
    <w:rsid w:val="00B9782F"/>
    <w:rsid w:val="00BA0794"/>
    <w:rsid w:val="00BA3786"/>
    <w:rsid w:val="00BA4404"/>
    <w:rsid w:val="00BA511A"/>
    <w:rsid w:val="00BA7E5B"/>
    <w:rsid w:val="00BB01D8"/>
    <w:rsid w:val="00BB03DD"/>
    <w:rsid w:val="00BB09F2"/>
    <w:rsid w:val="00BB0FB0"/>
    <w:rsid w:val="00BB178A"/>
    <w:rsid w:val="00BB4D42"/>
    <w:rsid w:val="00BB5B27"/>
    <w:rsid w:val="00BB5C0B"/>
    <w:rsid w:val="00BB798D"/>
    <w:rsid w:val="00BC054E"/>
    <w:rsid w:val="00BC5F47"/>
    <w:rsid w:val="00BC7977"/>
    <w:rsid w:val="00BD03AB"/>
    <w:rsid w:val="00BD0FDC"/>
    <w:rsid w:val="00BD13BF"/>
    <w:rsid w:val="00BD2221"/>
    <w:rsid w:val="00BD5A46"/>
    <w:rsid w:val="00BD6FA2"/>
    <w:rsid w:val="00BD765C"/>
    <w:rsid w:val="00BD7EF6"/>
    <w:rsid w:val="00BE2008"/>
    <w:rsid w:val="00BE3876"/>
    <w:rsid w:val="00BE416B"/>
    <w:rsid w:val="00BE647E"/>
    <w:rsid w:val="00BE7DAC"/>
    <w:rsid w:val="00BF0AA8"/>
    <w:rsid w:val="00BF0FC7"/>
    <w:rsid w:val="00BF25A6"/>
    <w:rsid w:val="00BF37A0"/>
    <w:rsid w:val="00BF53EF"/>
    <w:rsid w:val="00BF6E4B"/>
    <w:rsid w:val="00BF75F1"/>
    <w:rsid w:val="00BF7C24"/>
    <w:rsid w:val="00C005A2"/>
    <w:rsid w:val="00C030DB"/>
    <w:rsid w:val="00C03483"/>
    <w:rsid w:val="00C04E7C"/>
    <w:rsid w:val="00C05272"/>
    <w:rsid w:val="00C0537C"/>
    <w:rsid w:val="00C053E1"/>
    <w:rsid w:val="00C138CF"/>
    <w:rsid w:val="00C14680"/>
    <w:rsid w:val="00C15E1C"/>
    <w:rsid w:val="00C1785E"/>
    <w:rsid w:val="00C23319"/>
    <w:rsid w:val="00C24A75"/>
    <w:rsid w:val="00C2770C"/>
    <w:rsid w:val="00C27A19"/>
    <w:rsid w:val="00C27ACA"/>
    <w:rsid w:val="00C3273F"/>
    <w:rsid w:val="00C33F0D"/>
    <w:rsid w:val="00C34B4F"/>
    <w:rsid w:val="00C35EA3"/>
    <w:rsid w:val="00C36A5E"/>
    <w:rsid w:val="00C36C8F"/>
    <w:rsid w:val="00C409D3"/>
    <w:rsid w:val="00C41A12"/>
    <w:rsid w:val="00C41E4C"/>
    <w:rsid w:val="00C44CF4"/>
    <w:rsid w:val="00C47CF8"/>
    <w:rsid w:val="00C50A7F"/>
    <w:rsid w:val="00C53D5E"/>
    <w:rsid w:val="00C53E61"/>
    <w:rsid w:val="00C540AB"/>
    <w:rsid w:val="00C5592D"/>
    <w:rsid w:val="00C57C11"/>
    <w:rsid w:val="00C57DE0"/>
    <w:rsid w:val="00C61096"/>
    <w:rsid w:val="00C619C7"/>
    <w:rsid w:val="00C635D6"/>
    <w:rsid w:val="00C63D52"/>
    <w:rsid w:val="00C66C33"/>
    <w:rsid w:val="00C73961"/>
    <w:rsid w:val="00C739C7"/>
    <w:rsid w:val="00C74F9D"/>
    <w:rsid w:val="00C75BCB"/>
    <w:rsid w:val="00C76E21"/>
    <w:rsid w:val="00C77BEF"/>
    <w:rsid w:val="00C77CA2"/>
    <w:rsid w:val="00C80F54"/>
    <w:rsid w:val="00C81EB0"/>
    <w:rsid w:val="00C879FB"/>
    <w:rsid w:val="00C87AF9"/>
    <w:rsid w:val="00C87C7A"/>
    <w:rsid w:val="00C90B88"/>
    <w:rsid w:val="00C930D7"/>
    <w:rsid w:val="00C97367"/>
    <w:rsid w:val="00C975C1"/>
    <w:rsid w:val="00CA03F7"/>
    <w:rsid w:val="00CA0E0A"/>
    <w:rsid w:val="00CA1694"/>
    <w:rsid w:val="00CA1BF5"/>
    <w:rsid w:val="00CA29B8"/>
    <w:rsid w:val="00CA70EF"/>
    <w:rsid w:val="00CB08E7"/>
    <w:rsid w:val="00CB2D2E"/>
    <w:rsid w:val="00CB34B4"/>
    <w:rsid w:val="00CB359B"/>
    <w:rsid w:val="00CB3CB2"/>
    <w:rsid w:val="00CC002C"/>
    <w:rsid w:val="00CC02F3"/>
    <w:rsid w:val="00CC1D98"/>
    <w:rsid w:val="00CC30FD"/>
    <w:rsid w:val="00CC4B6A"/>
    <w:rsid w:val="00CC584A"/>
    <w:rsid w:val="00CC698B"/>
    <w:rsid w:val="00CC6A94"/>
    <w:rsid w:val="00CC7BD1"/>
    <w:rsid w:val="00CD1016"/>
    <w:rsid w:val="00CD1E1E"/>
    <w:rsid w:val="00CD1E9C"/>
    <w:rsid w:val="00CD2622"/>
    <w:rsid w:val="00CD2B16"/>
    <w:rsid w:val="00CD4B0B"/>
    <w:rsid w:val="00CD4C11"/>
    <w:rsid w:val="00CD54E3"/>
    <w:rsid w:val="00CD5BD3"/>
    <w:rsid w:val="00CE24D1"/>
    <w:rsid w:val="00CE29CC"/>
    <w:rsid w:val="00CE5635"/>
    <w:rsid w:val="00CF043C"/>
    <w:rsid w:val="00CF08A3"/>
    <w:rsid w:val="00CF266E"/>
    <w:rsid w:val="00CF2D7D"/>
    <w:rsid w:val="00CF3929"/>
    <w:rsid w:val="00CF6209"/>
    <w:rsid w:val="00D0227C"/>
    <w:rsid w:val="00D04276"/>
    <w:rsid w:val="00D0431B"/>
    <w:rsid w:val="00D04A11"/>
    <w:rsid w:val="00D04F88"/>
    <w:rsid w:val="00D118B8"/>
    <w:rsid w:val="00D15510"/>
    <w:rsid w:val="00D15A28"/>
    <w:rsid w:val="00D171B4"/>
    <w:rsid w:val="00D1728B"/>
    <w:rsid w:val="00D23DDB"/>
    <w:rsid w:val="00D240C8"/>
    <w:rsid w:val="00D2470D"/>
    <w:rsid w:val="00D25E54"/>
    <w:rsid w:val="00D26B0E"/>
    <w:rsid w:val="00D26D4A"/>
    <w:rsid w:val="00D26D81"/>
    <w:rsid w:val="00D274B6"/>
    <w:rsid w:val="00D276AC"/>
    <w:rsid w:val="00D30263"/>
    <w:rsid w:val="00D32736"/>
    <w:rsid w:val="00D341F4"/>
    <w:rsid w:val="00D3609A"/>
    <w:rsid w:val="00D36F5D"/>
    <w:rsid w:val="00D376E0"/>
    <w:rsid w:val="00D400F6"/>
    <w:rsid w:val="00D401EE"/>
    <w:rsid w:val="00D40DCF"/>
    <w:rsid w:val="00D415D6"/>
    <w:rsid w:val="00D4444B"/>
    <w:rsid w:val="00D44665"/>
    <w:rsid w:val="00D45145"/>
    <w:rsid w:val="00D4556D"/>
    <w:rsid w:val="00D457E9"/>
    <w:rsid w:val="00D45DEA"/>
    <w:rsid w:val="00D45E15"/>
    <w:rsid w:val="00D50F2F"/>
    <w:rsid w:val="00D52E7B"/>
    <w:rsid w:val="00D56B9E"/>
    <w:rsid w:val="00D56C73"/>
    <w:rsid w:val="00D573E2"/>
    <w:rsid w:val="00D60049"/>
    <w:rsid w:val="00D608E6"/>
    <w:rsid w:val="00D60FD2"/>
    <w:rsid w:val="00D6168C"/>
    <w:rsid w:val="00D633C4"/>
    <w:rsid w:val="00D63959"/>
    <w:rsid w:val="00D63E94"/>
    <w:rsid w:val="00D67D0E"/>
    <w:rsid w:val="00D70179"/>
    <w:rsid w:val="00D71042"/>
    <w:rsid w:val="00D718DF"/>
    <w:rsid w:val="00D72816"/>
    <w:rsid w:val="00D732CB"/>
    <w:rsid w:val="00D74B46"/>
    <w:rsid w:val="00D74CA6"/>
    <w:rsid w:val="00D75F8E"/>
    <w:rsid w:val="00D809E0"/>
    <w:rsid w:val="00D8263B"/>
    <w:rsid w:val="00D86B4B"/>
    <w:rsid w:val="00D963BE"/>
    <w:rsid w:val="00D96784"/>
    <w:rsid w:val="00D96F1D"/>
    <w:rsid w:val="00D9715B"/>
    <w:rsid w:val="00DA02E8"/>
    <w:rsid w:val="00DA2ACA"/>
    <w:rsid w:val="00DA5AE3"/>
    <w:rsid w:val="00DA6681"/>
    <w:rsid w:val="00DA7159"/>
    <w:rsid w:val="00DB07C6"/>
    <w:rsid w:val="00DB08F2"/>
    <w:rsid w:val="00DB0CE1"/>
    <w:rsid w:val="00DB10B8"/>
    <w:rsid w:val="00DB1243"/>
    <w:rsid w:val="00DB132E"/>
    <w:rsid w:val="00DB3E7D"/>
    <w:rsid w:val="00DB4310"/>
    <w:rsid w:val="00DB591F"/>
    <w:rsid w:val="00DB601D"/>
    <w:rsid w:val="00DB6A95"/>
    <w:rsid w:val="00DC38D9"/>
    <w:rsid w:val="00DC3E48"/>
    <w:rsid w:val="00DC4594"/>
    <w:rsid w:val="00DC5027"/>
    <w:rsid w:val="00DC5EEC"/>
    <w:rsid w:val="00DC6AD2"/>
    <w:rsid w:val="00DC795B"/>
    <w:rsid w:val="00DD0BC7"/>
    <w:rsid w:val="00DD13B7"/>
    <w:rsid w:val="00DD1F00"/>
    <w:rsid w:val="00DD6013"/>
    <w:rsid w:val="00DD68C6"/>
    <w:rsid w:val="00DD7CDF"/>
    <w:rsid w:val="00DD7EBC"/>
    <w:rsid w:val="00DE13D6"/>
    <w:rsid w:val="00DE46FC"/>
    <w:rsid w:val="00DF4780"/>
    <w:rsid w:val="00DF5E75"/>
    <w:rsid w:val="00DF6255"/>
    <w:rsid w:val="00E01FCE"/>
    <w:rsid w:val="00E044A6"/>
    <w:rsid w:val="00E06DA1"/>
    <w:rsid w:val="00E06DF9"/>
    <w:rsid w:val="00E1112F"/>
    <w:rsid w:val="00E1119C"/>
    <w:rsid w:val="00E12058"/>
    <w:rsid w:val="00E13443"/>
    <w:rsid w:val="00E144CC"/>
    <w:rsid w:val="00E15E57"/>
    <w:rsid w:val="00E163DF"/>
    <w:rsid w:val="00E203EC"/>
    <w:rsid w:val="00E209D1"/>
    <w:rsid w:val="00E20DD8"/>
    <w:rsid w:val="00E21627"/>
    <w:rsid w:val="00E22667"/>
    <w:rsid w:val="00E23DC5"/>
    <w:rsid w:val="00E24878"/>
    <w:rsid w:val="00E25175"/>
    <w:rsid w:val="00E25D07"/>
    <w:rsid w:val="00E26C7A"/>
    <w:rsid w:val="00E31AAD"/>
    <w:rsid w:val="00E32025"/>
    <w:rsid w:val="00E32FA5"/>
    <w:rsid w:val="00E35B69"/>
    <w:rsid w:val="00E367EE"/>
    <w:rsid w:val="00E43617"/>
    <w:rsid w:val="00E464AE"/>
    <w:rsid w:val="00E5334E"/>
    <w:rsid w:val="00E5345B"/>
    <w:rsid w:val="00E534DF"/>
    <w:rsid w:val="00E54316"/>
    <w:rsid w:val="00E560D0"/>
    <w:rsid w:val="00E56F1D"/>
    <w:rsid w:val="00E578F1"/>
    <w:rsid w:val="00E609F7"/>
    <w:rsid w:val="00E60AEC"/>
    <w:rsid w:val="00E61D54"/>
    <w:rsid w:val="00E62C14"/>
    <w:rsid w:val="00E631E2"/>
    <w:rsid w:val="00E64A96"/>
    <w:rsid w:val="00E675A8"/>
    <w:rsid w:val="00E679D8"/>
    <w:rsid w:val="00E7069A"/>
    <w:rsid w:val="00E71D5B"/>
    <w:rsid w:val="00E7264B"/>
    <w:rsid w:val="00E734C7"/>
    <w:rsid w:val="00E734F0"/>
    <w:rsid w:val="00E74C87"/>
    <w:rsid w:val="00E7535A"/>
    <w:rsid w:val="00E75A72"/>
    <w:rsid w:val="00E7602C"/>
    <w:rsid w:val="00E76443"/>
    <w:rsid w:val="00E76C79"/>
    <w:rsid w:val="00E76CCA"/>
    <w:rsid w:val="00E77B15"/>
    <w:rsid w:val="00E80DC8"/>
    <w:rsid w:val="00E8293F"/>
    <w:rsid w:val="00E83367"/>
    <w:rsid w:val="00E85164"/>
    <w:rsid w:val="00E86976"/>
    <w:rsid w:val="00E91D3B"/>
    <w:rsid w:val="00E91FD6"/>
    <w:rsid w:val="00E93BBB"/>
    <w:rsid w:val="00E9499D"/>
    <w:rsid w:val="00E9524C"/>
    <w:rsid w:val="00E960A6"/>
    <w:rsid w:val="00EA07F1"/>
    <w:rsid w:val="00EA2CB2"/>
    <w:rsid w:val="00EA349F"/>
    <w:rsid w:val="00EA3CDA"/>
    <w:rsid w:val="00EA4AC6"/>
    <w:rsid w:val="00EA52A5"/>
    <w:rsid w:val="00EA5823"/>
    <w:rsid w:val="00EB2AD1"/>
    <w:rsid w:val="00EB4E1B"/>
    <w:rsid w:val="00EB5130"/>
    <w:rsid w:val="00EB5E8D"/>
    <w:rsid w:val="00EB63E3"/>
    <w:rsid w:val="00EC1312"/>
    <w:rsid w:val="00EC13F0"/>
    <w:rsid w:val="00EC3672"/>
    <w:rsid w:val="00EC442A"/>
    <w:rsid w:val="00EC4F2B"/>
    <w:rsid w:val="00EC66D1"/>
    <w:rsid w:val="00ED0196"/>
    <w:rsid w:val="00ED0FC7"/>
    <w:rsid w:val="00ED12A9"/>
    <w:rsid w:val="00ED13DB"/>
    <w:rsid w:val="00ED1FFF"/>
    <w:rsid w:val="00ED3EAC"/>
    <w:rsid w:val="00ED550C"/>
    <w:rsid w:val="00ED71C8"/>
    <w:rsid w:val="00EE0637"/>
    <w:rsid w:val="00EE1A02"/>
    <w:rsid w:val="00EE1E65"/>
    <w:rsid w:val="00EE216B"/>
    <w:rsid w:val="00EE21CC"/>
    <w:rsid w:val="00EE2592"/>
    <w:rsid w:val="00EE3C21"/>
    <w:rsid w:val="00EE66CD"/>
    <w:rsid w:val="00EE7ED9"/>
    <w:rsid w:val="00EF2697"/>
    <w:rsid w:val="00EF28E4"/>
    <w:rsid w:val="00EF4F17"/>
    <w:rsid w:val="00EF5D1B"/>
    <w:rsid w:val="00EF689C"/>
    <w:rsid w:val="00EF6F2A"/>
    <w:rsid w:val="00F00104"/>
    <w:rsid w:val="00F0184F"/>
    <w:rsid w:val="00F02F9D"/>
    <w:rsid w:val="00F035DD"/>
    <w:rsid w:val="00F0383D"/>
    <w:rsid w:val="00F06A96"/>
    <w:rsid w:val="00F0758B"/>
    <w:rsid w:val="00F07E0D"/>
    <w:rsid w:val="00F07F3F"/>
    <w:rsid w:val="00F10093"/>
    <w:rsid w:val="00F127DC"/>
    <w:rsid w:val="00F1321C"/>
    <w:rsid w:val="00F13552"/>
    <w:rsid w:val="00F136A6"/>
    <w:rsid w:val="00F14B80"/>
    <w:rsid w:val="00F154A6"/>
    <w:rsid w:val="00F15585"/>
    <w:rsid w:val="00F15D0D"/>
    <w:rsid w:val="00F16881"/>
    <w:rsid w:val="00F20957"/>
    <w:rsid w:val="00F21266"/>
    <w:rsid w:val="00F21424"/>
    <w:rsid w:val="00F23CB4"/>
    <w:rsid w:val="00F262E8"/>
    <w:rsid w:val="00F33DC7"/>
    <w:rsid w:val="00F34015"/>
    <w:rsid w:val="00F34B5D"/>
    <w:rsid w:val="00F35F50"/>
    <w:rsid w:val="00F3770A"/>
    <w:rsid w:val="00F428D8"/>
    <w:rsid w:val="00F44CAB"/>
    <w:rsid w:val="00F44DDF"/>
    <w:rsid w:val="00F45C06"/>
    <w:rsid w:val="00F45D01"/>
    <w:rsid w:val="00F4661C"/>
    <w:rsid w:val="00F502AF"/>
    <w:rsid w:val="00F50D1D"/>
    <w:rsid w:val="00F513DD"/>
    <w:rsid w:val="00F51C17"/>
    <w:rsid w:val="00F522C1"/>
    <w:rsid w:val="00F54351"/>
    <w:rsid w:val="00F548E2"/>
    <w:rsid w:val="00F54DC0"/>
    <w:rsid w:val="00F54F67"/>
    <w:rsid w:val="00F5552A"/>
    <w:rsid w:val="00F5673A"/>
    <w:rsid w:val="00F57E8C"/>
    <w:rsid w:val="00F62320"/>
    <w:rsid w:val="00F631F4"/>
    <w:rsid w:val="00F63253"/>
    <w:rsid w:val="00F64F2A"/>
    <w:rsid w:val="00F652FA"/>
    <w:rsid w:val="00F65545"/>
    <w:rsid w:val="00F674ED"/>
    <w:rsid w:val="00F702DE"/>
    <w:rsid w:val="00F73474"/>
    <w:rsid w:val="00F73996"/>
    <w:rsid w:val="00F752C5"/>
    <w:rsid w:val="00F76DA2"/>
    <w:rsid w:val="00F76F70"/>
    <w:rsid w:val="00F77039"/>
    <w:rsid w:val="00F80DFA"/>
    <w:rsid w:val="00F86433"/>
    <w:rsid w:val="00F935CE"/>
    <w:rsid w:val="00F941F2"/>
    <w:rsid w:val="00F94F93"/>
    <w:rsid w:val="00F957B1"/>
    <w:rsid w:val="00F965F2"/>
    <w:rsid w:val="00F975E7"/>
    <w:rsid w:val="00FA04EC"/>
    <w:rsid w:val="00FA359C"/>
    <w:rsid w:val="00FA3822"/>
    <w:rsid w:val="00FB17DF"/>
    <w:rsid w:val="00FB35C7"/>
    <w:rsid w:val="00FB41D3"/>
    <w:rsid w:val="00FB579F"/>
    <w:rsid w:val="00FB5DC8"/>
    <w:rsid w:val="00FB69DC"/>
    <w:rsid w:val="00FC1D0D"/>
    <w:rsid w:val="00FC2D5A"/>
    <w:rsid w:val="00FC30A3"/>
    <w:rsid w:val="00FC3808"/>
    <w:rsid w:val="00FC6045"/>
    <w:rsid w:val="00FC68BF"/>
    <w:rsid w:val="00FC6DF9"/>
    <w:rsid w:val="00FC709F"/>
    <w:rsid w:val="00FC7EC6"/>
    <w:rsid w:val="00FD0E1D"/>
    <w:rsid w:val="00FD1C78"/>
    <w:rsid w:val="00FD24C3"/>
    <w:rsid w:val="00FD2E0E"/>
    <w:rsid w:val="00FD3161"/>
    <w:rsid w:val="00FD3706"/>
    <w:rsid w:val="00FD4342"/>
    <w:rsid w:val="00FD671F"/>
    <w:rsid w:val="00FD7785"/>
    <w:rsid w:val="00FD7FB7"/>
    <w:rsid w:val="00FE0B7C"/>
    <w:rsid w:val="00FE25F0"/>
    <w:rsid w:val="00FE351F"/>
    <w:rsid w:val="00FE3849"/>
    <w:rsid w:val="00FE6F64"/>
    <w:rsid w:val="00FE728F"/>
    <w:rsid w:val="00FE72AA"/>
    <w:rsid w:val="00FE7BEE"/>
    <w:rsid w:val="00FF0551"/>
    <w:rsid w:val="00FF12D6"/>
    <w:rsid w:val="00FF6859"/>
    <w:rsid w:val="00FF73DD"/>
    <w:rsid w:val="00FF74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4D4B1"/>
  <w15:docId w15:val="{542787DC-B0CC-4C30-AD37-6F225DD1E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0C00"/>
  </w:style>
  <w:style w:type="paragraph" w:styleId="1">
    <w:name w:val="heading 1"/>
    <w:basedOn w:val="a"/>
    <w:next w:val="a"/>
    <w:qFormat/>
    <w:pPr>
      <w:keepNext/>
      <w:ind w:firstLine="720"/>
      <w:jc w:val="both"/>
      <w:outlineLvl w:val="0"/>
    </w:pPr>
    <w:rPr>
      <w:b/>
      <w:bCs/>
      <w:sz w:val="22"/>
    </w:rPr>
  </w:style>
  <w:style w:type="paragraph" w:styleId="2">
    <w:name w:val="heading 2"/>
    <w:basedOn w:val="a"/>
    <w:next w:val="a"/>
    <w:qFormat/>
    <w:pPr>
      <w:keepNext/>
      <w:ind w:firstLine="4962"/>
      <w:jc w:val="center"/>
      <w:outlineLvl w:val="1"/>
    </w:pPr>
    <w:rPr>
      <w:rFonts w:ascii="Times New Roman CYR" w:hAnsi="Times New Roman CYR"/>
      <w:b/>
      <w:sz w:val="16"/>
    </w:rPr>
  </w:style>
  <w:style w:type="paragraph" w:styleId="3">
    <w:name w:val="heading 3"/>
    <w:basedOn w:val="a"/>
    <w:next w:val="a"/>
    <w:link w:val="30"/>
    <w:qFormat/>
    <w:pPr>
      <w:keepNext/>
      <w:jc w:val="center"/>
      <w:outlineLvl w:val="2"/>
    </w:pPr>
    <w:rPr>
      <w:rFonts w:ascii="Times New Roman CYR" w:hAnsi="Times New Roman CYR"/>
      <w:b/>
      <w:sz w:val="28"/>
    </w:rPr>
  </w:style>
  <w:style w:type="paragraph" w:styleId="4">
    <w:name w:val="heading 4"/>
    <w:basedOn w:val="a"/>
    <w:next w:val="a"/>
    <w:link w:val="40"/>
    <w:qFormat/>
    <w:pPr>
      <w:keepNext/>
      <w:overflowPunct w:val="0"/>
      <w:autoSpaceDE w:val="0"/>
      <w:autoSpaceDN w:val="0"/>
      <w:adjustRightInd w:val="0"/>
      <w:jc w:val="both"/>
      <w:textAlignment w:val="baseline"/>
      <w:outlineLvl w:val="3"/>
    </w:pPr>
    <w:rPr>
      <w:b/>
      <w:sz w:val="16"/>
    </w:rPr>
  </w:style>
  <w:style w:type="paragraph" w:styleId="5">
    <w:name w:val="heading 5"/>
    <w:basedOn w:val="a"/>
    <w:next w:val="a"/>
    <w:qFormat/>
    <w:pPr>
      <w:keepNext/>
      <w:overflowPunct w:val="0"/>
      <w:autoSpaceDE w:val="0"/>
      <w:autoSpaceDN w:val="0"/>
      <w:adjustRightInd w:val="0"/>
      <w:jc w:val="center"/>
      <w:textAlignment w:val="baseline"/>
      <w:outlineLvl w:val="4"/>
    </w:pPr>
    <w:rPr>
      <w:rFonts w:ascii="Times New Roman CYR" w:hAnsi="Times New Roman CYR"/>
      <w:b/>
      <w:sz w:val="30"/>
      <w:u w:val="single"/>
    </w:rPr>
  </w:style>
  <w:style w:type="paragraph" w:styleId="6">
    <w:name w:val="heading 6"/>
    <w:basedOn w:val="a"/>
    <w:next w:val="a"/>
    <w:qFormat/>
    <w:pPr>
      <w:keepNext/>
      <w:jc w:val="center"/>
      <w:outlineLvl w:val="5"/>
    </w:pPr>
    <w:rPr>
      <w:rFonts w:ascii="Times New Roman CYR" w:hAnsi="Times New Roman CYR"/>
      <w:b/>
      <w:sz w:val="28"/>
      <w:u w:val="single"/>
    </w:rPr>
  </w:style>
  <w:style w:type="paragraph" w:styleId="7">
    <w:name w:val="heading 7"/>
    <w:basedOn w:val="a"/>
    <w:next w:val="a"/>
    <w:qFormat/>
    <w:pPr>
      <w:keepNext/>
      <w:pageBreakBefore/>
      <w:ind w:firstLine="3260"/>
      <w:jc w:val="center"/>
      <w:outlineLvl w:val="6"/>
    </w:pPr>
    <w:rPr>
      <w:rFonts w:ascii="Times New Roman CYR" w:hAnsi="Times New Roman CYR"/>
      <w:b/>
      <w:sz w:val="16"/>
    </w:rPr>
  </w:style>
  <w:style w:type="paragraph" w:styleId="8">
    <w:name w:val="heading 8"/>
    <w:basedOn w:val="a"/>
    <w:next w:val="a"/>
    <w:link w:val="80"/>
    <w:qFormat/>
    <w:pPr>
      <w:keepNext/>
      <w:jc w:val="both"/>
      <w:outlineLvl w:val="7"/>
    </w:pPr>
    <w:rPr>
      <w:rFonts w:ascii="Times New Roman CYR" w:hAnsi="Times New Roman CYR"/>
      <w:b/>
      <w:sz w:val="18"/>
    </w:rPr>
  </w:style>
  <w:style w:type="paragraph" w:styleId="9">
    <w:name w:val="heading 9"/>
    <w:basedOn w:val="a"/>
    <w:next w:val="a"/>
    <w:link w:val="90"/>
    <w:qFormat/>
    <w:pPr>
      <w:keepNext/>
      <w:jc w:val="center"/>
      <w:outlineLvl w:val="8"/>
    </w:pPr>
    <w:rPr>
      <w:rFonts w:ascii="Times New Roman CYR" w:hAnsi="Times New Roman CYR"/>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link w:val="a6"/>
    <w:uiPriority w:val="99"/>
    <w:pPr>
      <w:tabs>
        <w:tab w:val="center" w:pos="4153"/>
        <w:tab w:val="right" w:pos="8306"/>
      </w:tabs>
    </w:pPr>
  </w:style>
  <w:style w:type="paragraph" w:customStyle="1" w:styleId="21">
    <w:name w:val="Основной текст 21"/>
    <w:basedOn w:val="a"/>
    <w:pPr>
      <w:overflowPunct w:val="0"/>
      <w:autoSpaceDE w:val="0"/>
      <w:autoSpaceDN w:val="0"/>
      <w:adjustRightInd w:val="0"/>
      <w:jc w:val="center"/>
      <w:textAlignment w:val="baseline"/>
    </w:pPr>
    <w:rPr>
      <w:b/>
      <w:sz w:val="24"/>
    </w:rPr>
  </w:style>
  <w:style w:type="paragraph" w:styleId="a7">
    <w:name w:val="Body Text"/>
    <w:basedOn w:val="a"/>
    <w:link w:val="a8"/>
    <w:semiHidden/>
    <w:pPr>
      <w:jc w:val="both"/>
    </w:pPr>
    <w:rPr>
      <w:rFonts w:ascii="Times New Roman CYR" w:hAnsi="Times New Roman CYR"/>
      <w:sz w:val="24"/>
    </w:rPr>
  </w:style>
  <w:style w:type="paragraph" w:styleId="20">
    <w:name w:val="Body Text 2"/>
    <w:basedOn w:val="a"/>
    <w:link w:val="22"/>
    <w:semiHidden/>
    <w:pPr>
      <w:jc w:val="center"/>
    </w:pPr>
    <w:rPr>
      <w:b/>
      <w:sz w:val="28"/>
    </w:rPr>
  </w:style>
  <w:style w:type="paragraph" w:styleId="31">
    <w:name w:val="Body Text 3"/>
    <w:basedOn w:val="a"/>
    <w:semiHidden/>
    <w:pPr>
      <w:jc w:val="both"/>
    </w:pPr>
    <w:rPr>
      <w:b/>
      <w:sz w:val="14"/>
    </w:rPr>
  </w:style>
  <w:style w:type="paragraph" w:customStyle="1" w:styleId="a9">
    <w:name w:val="Íîðìàëüíûé"/>
    <w:pPr>
      <w:overflowPunct w:val="0"/>
      <w:autoSpaceDE w:val="0"/>
      <w:autoSpaceDN w:val="0"/>
      <w:adjustRightInd w:val="0"/>
      <w:textAlignment w:val="baseline"/>
    </w:pPr>
  </w:style>
  <w:style w:type="paragraph" w:customStyle="1" w:styleId="aa">
    <w:name w:val="Îáû÷íûé.Íîðìàëüíûé"/>
    <w:pPr>
      <w:widowControl w:val="0"/>
      <w:overflowPunct w:val="0"/>
      <w:autoSpaceDE w:val="0"/>
      <w:autoSpaceDN w:val="0"/>
      <w:adjustRightInd w:val="0"/>
      <w:ind w:firstLine="567"/>
      <w:textAlignment w:val="baseline"/>
    </w:pPr>
    <w:rPr>
      <w:sz w:val="28"/>
    </w:rPr>
  </w:style>
  <w:style w:type="paragraph" w:styleId="ab">
    <w:name w:val="Title"/>
    <w:basedOn w:val="a"/>
    <w:link w:val="ac"/>
    <w:uiPriority w:val="99"/>
    <w:qFormat/>
    <w:pPr>
      <w:pageBreakBefore/>
      <w:ind w:firstLine="4961"/>
      <w:jc w:val="center"/>
    </w:pPr>
    <w:rPr>
      <w:rFonts w:ascii="Times New Roman CYR" w:hAnsi="Times New Roman CYR"/>
      <w:b/>
    </w:rPr>
  </w:style>
  <w:style w:type="paragraph" w:styleId="ad">
    <w:name w:val="Body Text Indent"/>
    <w:basedOn w:val="a"/>
    <w:semiHidden/>
    <w:pPr>
      <w:ind w:firstLine="426"/>
      <w:jc w:val="both"/>
    </w:pPr>
    <w:rPr>
      <w:sz w:val="18"/>
    </w:rPr>
  </w:style>
  <w:style w:type="paragraph" w:styleId="23">
    <w:name w:val="Body Text Indent 2"/>
    <w:basedOn w:val="a"/>
    <w:link w:val="24"/>
    <w:semiHidden/>
    <w:pPr>
      <w:ind w:right="-526" w:firstLine="567"/>
      <w:jc w:val="both"/>
    </w:pPr>
    <w:rPr>
      <w:sz w:val="16"/>
    </w:rPr>
  </w:style>
  <w:style w:type="paragraph" w:styleId="32">
    <w:name w:val="Body Text Indent 3"/>
    <w:basedOn w:val="a"/>
    <w:semiHidden/>
    <w:pPr>
      <w:ind w:right="14" w:firstLine="567"/>
      <w:jc w:val="both"/>
    </w:pPr>
    <w:rPr>
      <w:sz w:val="16"/>
    </w:rPr>
  </w:style>
  <w:style w:type="paragraph" w:customStyle="1" w:styleId="Web">
    <w:name w:val="Îáû÷íûé (Web)"/>
    <w:basedOn w:val="a"/>
    <w:pPr>
      <w:spacing w:before="100" w:after="100"/>
    </w:pPr>
    <w:rPr>
      <w:sz w:val="24"/>
    </w:rPr>
  </w:style>
  <w:style w:type="paragraph" w:styleId="ae">
    <w:name w:val="annotation text"/>
    <w:basedOn w:val="a"/>
    <w:link w:val="af"/>
    <w:semiHidden/>
  </w:style>
  <w:style w:type="paragraph" w:styleId="af0">
    <w:name w:val="annotation subject"/>
    <w:basedOn w:val="ae"/>
    <w:next w:val="ae"/>
    <w:link w:val="af1"/>
    <w:semiHidden/>
    <w:pPr>
      <w:widowControl w:val="0"/>
    </w:pPr>
    <w:rPr>
      <w:b/>
      <w:bCs/>
    </w:rPr>
  </w:style>
  <w:style w:type="paragraph" w:styleId="af2">
    <w:name w:val="caption"/>
    <w:basedOn w:val="a"/>
    <w:next w:val="a"/>
    <w:qFormat/>
    <w:pPr>
      <w:framePr w:w="4542" w:h="1805" w:hRule="exact" w:hSpace="181" w:wrap="notBeside" w:vAnchor="text" w:hAnchor="page" w:x="6261" w:y="356" w:anchorLock="1"/>
      <w:pBdr>
        <w:top w:val="single" w:sz="6" w:space="1" w:color="auto"/>
        <w:left w:val="single" w:sz="6" w:space="1" w:color="auto"/>
        <w:bottom w:val="single" w:sz="6" w:space="1" w:color="auto"/>
        <w:right w:val="single" w:sz="6" w:space="1" w:color="auto"/>
      </w:pBdr>
      <w:spacing w:line="168" w:lineRule="auto"/>
      <w:jc w:val="center"/>
    </w:pPr>
    <w:rPr>
      <w:i/>
      <w:iCs/>
      <w:sz w:val="18"/>
    </w:rPr>
  </w:style>
  <w:style w:type="paragraph" w:styleId="af3">
    <w:name w:val="Balloon Text"/>
    <w:basedOn w:val="a"/>
    <w:pPr>
      <w:widowControl w:val="0"/>
    </w:pPr>
    <w:rPr>
      <w:rFonts w:ascii="Tahoma" w:hAnsi="Tahoma" w:cs="Tahoma"/>
      <w:sz w:val="16"/>
      <w:szCs w:val="16"/>
    </w:rPr>
  </w:style>
  <w:style w:type="paragraph" w:styleId="af4">
    <w:name w:val="Normal (Web)"/>
    <w:basedOn w:val="a"/>
    <w:uiPriority w:val="99"/>
    <w:semiHidden/>
    <w:pPr>
      <w:spacing w:before="100" w:beforeAutospacing="1" w:after="100" w:afterAutospacing="1"/>
    </w:pPr>
    <w:rPr>
      <w:rFonts w:ascii="Verdana" w:hAnsi="Verdana"/>
      <w:sz w:val="16"/>
      <w:szCs w:val="16"/>
    </w:rPr>
  </w:style>
  <w:style w:type="table" w:styleId="af5">
    <w:name w:val="Table Grid"/>
    <w:basedOn w:val="a1"/>
    <w:uiPriority w:val="59"/>
    <w:rsid w:val="001F4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pPr>
      <w:autoSpaceDE w:val="0"/>
      <w:autoSpaceDN w:val="0"/>
      <w:adjustRightInd w:val="0"/>
      <w:ind w:firstLine="720"/>
    </w:pPr>
    <w:rPr>
      <w:rFonts w:ascii="Arial" w:hAnsi="Arial" w:cs="Arial"/>
    </w:rPr>
  </w:style>
  <w:style w:type="character" w:customStyle="1" w:styleId="SUBST">
    <w:name w:val="__SUBST"/>
    <w:rPr>
      <w:b/>
      <w:bCs/>
      <w:i/>
      <w:iCs/>
      <w:spacing w:val="0"/>
      <w:sz w:val="22"/>
      <w:szCs w:val="22"/>
    </w:rPr>
  </w:style>
  <w:style w:type="character" w:customStyle="1" w:styleId="DeltaViewFormatChange">
    <w:name w:val="DeltaView Format Change"/>
    <w:rPr>
      <w:color w:val="800080"/>
      <w:spacing w:val="0"/>
    </w:rPr>
  </w:style>
  <w:style w:type="paragraph" w:customStyle="1" w:styleId="web0">
    <w:name w:val="Обычный web"/>
    <w:basedOn w:val="a"/>
    <w:rPr>
      <w:sz w:val="16"/>
      <w:szCs w:val="16"/>
    </w:rPr>
  </w:style>
  <w:style w:type="character" w:customStyle="1" w:styleId="af6">
    <w:name w:val="Текст выноски Знак"/>
    <w:rPr>
      <w:rFonts w:ascii="Tahoma" w:hAnsi="Tahoma" w:cs="Tahoma"/>
      <w:sz w:val="16"/>
      <w:szCs w:val="16"/>
    </w:rPr>
  </w:style>
  <w:style w:type="character" w:customStyle="1" w:styleId="25">
    <w:name w:val="Заголовок 2 Знак"/>
    <w:rPr>
      <w:rFonts w:ascii="Times New Roman CYR" w:hAnsi="Times New Roman CYR"/>
      <w:b/>
      <w:sz w:val="16"/>
    </w:rPr>
  </w:style>
  <w:style w:type="paragraph" w:customStyle="1" w:styleId="Iiiaeuiue">
    <w:name w:val="Ii?iaeuiue"/>
    <w:rsid w:val="00D04276"/>
  </w:style>
  <w:style w:type="paragraph" w:customStyle="1" w:styleId="af7">
    <w:name w:val="Нормальный"/>
    <w:rsid w:val="00D04276"/>
  </w:style>
  <w:style w:type="character" w:customStyle="1" w:styleId="a6">
    <w:name w:val="Нижний колонтитул Знак"/>
    <w:link w:val="a5"/>
    <w:uiPriority w:val="99"/>
    <w:locked/>
    <w:rsid w:val="00D04276"/>
  </w:style>
  <w:style w:type="character" w:customStyle="1" w:styleId="30">
    <w:name w:val="Заголовок 3 Знак"/>
    <w:link w:val="3"/>
    <w:rsid w:val="00411143"/>
    <w:rPr>
      <w:rFonts w:ascii="Times New Roman CYR" w:hAnsi="Times New Roman CYR"/>
      <w:b/>
      <w:sz w:val="28"/>
    </w:rPr>
  </w:style>
  <w:style w:type="character" w:customStyle="1" w:styleId="80">
    <w:name w:val="Заголовок 8 Знак"/>
    <w:link w:val="8"/>
    <w:rsid w:val="00411143"/>
    <w:rPr>
      <w:rFonts w:ascii="Times New Roman CYR" w:hAnsi="Times New Roman CYR"/>
      <w:b/>
      <w:sz w:val="18"/>
    </w:rPr>
  </w:style>
  <w:style w:type="character" w:customStyle="1" w:styleId="90">
    <w:name w:val="Заголовок 9 Знак"/>
    <w:link w:val="9"/>
    <w:rsid w:val="00411143"/>
    <w:rPr>
      <w:rFonts w:ascii="Times New Roman CYR" w:hAnsi="Times New Roman CYR"/>
      <w:b/>
      <w:sz w:val="30"/>
    </w:rPr>
  </w:style>
  <w:style w:type="character" w:customStyle="1" w:styleId="af1">
    <w:name w:val="Тема примечания Знак"/>
    <w:link w:val="af0"/>
    <w:semiHidden/>
    <w:rsid w:val="00411143"/>
    <w:rPr>
      <w:b/>
      <w:bCs/>
    </w:rPr>
  </w:style>
  <w:style w:type="character" w:customStyle="1" w:styleId="24">
    <w:name w:val="Основной текст с отступом 2 Знак"/>
    <w:link w:val="23"/>
    <w:semiHidden/>
    <w:rsid w:val="006D64FF"/>
    <w:rPr>
      <w:sz w:val="16"/>
    </w:rPr>
  </w:style>
  <w:style w:type="character" w:customStyle="1" w:styleId="af">
    <w:name w:val="Текст примечания Знак"/>
    <w:link w:val="ae"/>
    <w:semiHidden/>
    <w:rsid w:val="006D64FF"/>
  </w:style>
  <w:style w:type="paragraph" w:styleId="af8">
    <w:name w:val="Plain Text"/>
    <w:basedOn w:val="a"/>
    <w:link w:val="af9"/>
    <w:unhideWhenUsed/>
    <w:rsid w:val="008403B0"/>
    <w:pPr>
      <w:autoSpaceDE w:val="0"/>
      <w:autoSpaceDN w:val="0"/>
    </w:pPr>
    <w:rPr>
      <w:rFonts w:ascii="Courier New" w:hAnsi="Courier New" w:cs="Courier New"/>
    </w:rPr>
  </w:style>
  <w:style w:type="character" w:customStyle="1" w:styleId="af9">
    <w:name w:val="Текст Знак"/>
    <w:link w:val="af8"/>
    <w:rsid w:val="008403B0"/>
    <w:rPr>
      <w:rFonts w:ascii="Courier New" w:hAnsi="Courier New" w:cs="Courier New"/>
    </w:rPr>
  </w:style>
  <w:style w:type="paragraph" w:customStyle="1" w:styleId="210">
    <w:name w:val="Основной текст 21"/>
    <w:basedOn w:val="a"/>
    <w:qFormat/>
    <w:rsid w:val="008403B0"/>
    <w:pPr>
      <w:ind w:firstLine="720"/>
      <w:jc w:val="both"/>
    </w:pPr>
    <w:rPr>
      <w:sz w:val="24"/>
    </w:rPr>
  </w:style>
  <w:style w:type="character" w:customStyle="1" w:styleId="22">
    <w:name w:val="Основной текст 2 Знак"/>
    <w:link w:val="20"/>
    <w:semiHidden/>
    <w:rsid w:val="00A5291C"/>
    <w:rPr>
      <w:b/>
      <w:sz w:val="28"/>
    </w:rPr>
  </w:style>
  <w:style w:type="paragraph" w:styleId="afa">
    <w:name w:val="Revision"/>
    <w:hidden/>
    <w:uiPriority w:val="99"/>
    <w:semiHidden/>
    <w:rsid w:val="00573712"/>
  </w:style>
  <w:style w:type="character" w:customStyle="1" w:styleId="40">
    <w:name w:val="Заголовок 4 Знак"/>
    <w:basedOn w:val="a0"/>
    <w:link w:val="4"/>
    <w:rsid w:val="00D75F8E"/>
    <w:rPr>
      <w:b/>
      <w:sz w:val="16"/>
    </w:rPr>
  </w:style>
  <w:style w:type="character" w:customStyle="1" w:styleId="ac">
    <w:name w:val="Заголовок Знак"/>
    <w:link w:val="ab"/>
    <w:uiPriority w:val="99"/>
    <w:rsid w:val="00582A50"/>
    <w:rPr>
      <w:rFonts w:ascii="Times New Roman CYR" w:hAnsi="Times New Roman CYR"/>
      <w:b/>
    </w:rPr>
  </w:style>
  <w:style w:type="paragraph" w:styleId="afb">
    <w:name w:val="List Paragraph"/>
    <w:basedOn w:val="a"/>
    <w:uiPriority w:val="34"/>
    <w:qFormat/>
    <w:rsid w:val="00D732CB"/>
    <w:pPr>
      <w:ind w:left="708"/>
    </w:pPr>
    <w:rPr>
      <w:sz w:val="24"/>
      <w:szCs w:val="24"/>
    </w:rPr>
  </w:style>
  <w:style w:type="paragraph" w:customStyle="1" w:styleId="Default">
    <w:name w:val="Default"/>
    <w:rsid w:val="00A63082"/>
    <w:pPr>
      <w:autoSpaceDE w:val="0"/>
      <w:autoSpaceDN w:val="0"/>
      <w:adjustRightInd w:val="0"/>
    </w:pPr>
    <w:rPr>
      <w:color w:val="000000"/>
      <w:sz w:val="24"/>
      <w:szCs w:val="24"/>
      <w:lang w:eastAsia="en-US"/>
    </w:rPr>
  </w:style>
  <w:style w:type="character" w:customStyle="1" w:styleId="a4">
    <w:name w:val="Верхний колонтитул Знак"/>
    <w:link w:val="a3"/>
    <w:rsid w:val="00975E4D"/>
  </w:style>
  <w:style w:type="character" w:customStyle="1" w:styleId="blk1">
    <w:name w:val="blk1"/>
    <w:basedOn w:val="a0"/>
    <w:rsid w:val="000641F5"/>
    <w:rPr>
      <w:vanish w:val="0"/>
      <w:webHidden w:val="0"/>
      <w:specVanish w:val="0"/>
    </w:rPr>
  </w:style>
  <w:style w:type="character" w:styleId="afc">
    <w:name w:val="Hyperlink"/>
    <w:basedOn w:val="a0"/>
    <w:uiPriority w:val="99"/>
    <w:unhideWhenUsed/>
    <w:rsid w:val="0035134C"/>
    <w:rPr>
      <w:color w:val="0000FF" w:themeColor="hyperlink"/>
      <w:u w:val="single"/>
    </w:rPr>
  </w:style>
  <w:style w:type="character" w:customStyle="1" w:styleId="a8">
    <w:name w:val="Основной текст Знак"/>
    <w:basedOn w:val="a0"/>
    <w:link w:val="a7"/>
    <w:semiHidden/>
    <w:rsid w:val="00C57DE0"/>
    <w:rPr>
      <w:rFonts w:ascii="Times New Roman CYR" w:hAnsi="Times New Roman CYR"/>
      <w:sz w:val="24"/>
    </w:rPr>
  </w:style>
  <w:style w:type="character" w:styleId="afd">
    <w:name w:val="annotation reference"/>
    <w:basedOn w:val="a0"/>
    <w:uiPriority w:val="99"/>
    <w:semiHidden/>
    <w:unhideWhenUsed/>
    <w:rsid w:val="00EA52A5"/>
    <w:rPr>
      <w:sz w:val="16"/>
      <w:szCs w:val="16"/>
    </w:rPr>
  </w:style>
  <w:style w:type="paragraph" w:styleId="afe">
    <w:name w:val="footnote text"/>
    <w:basedOn w:val="a"/>
    <w:link w:val="aff"/>
    <w:uiPriority w:val="99"/>
    <w:semiHidden/>
    <w:unhideWhenUsed/>
    <w:rsid w:val="00A02B2F"/>
  </w:style>
  <w:style w:type="character" w:customStyle="1" w:styleId="aff">
    <w:name w:val="Текст сноски Знак"/>
    <w:basedOn w:val="a0"/>
    <w:link w:val="afe"/>
    <w:uiPriority w:val="99"/>
    <w:semiHidden/>
    <w:rsid w:val="00A02B2F"/>
  </w:style>
  <w:style w:type="character" w:styleId="aff0">
    <w:name w:val="footnote reference"/>
    <w:basedOn w:val="a0"/>
    <w:uiPriority w:val="99"/>
    <w:semiHidden/>
    <w:unhideWhenUsed/>
    <w:rsid w:val="00A02B2F"/>
    <w:rPr>
      <w:vertAlign w:val="superscript"/>
    </w:rPr>
  </w:style>
  <w:style w:type="paragraph" w:customStyle="1" w:styleId="220">
    <w:name w:val="Основной текст 22"/>
    <w:basedOn w:val="a"/>
    <w:rsid w:val="00C04E7C"/>
    <w:pPr>
      <w:jc w:val="both"/>
    </w:pPr>
    <w:rPr>
      <w:i/>
      <w:sz w:val="22"/>
    </w:rPr>
  </w:style>
  <w:style w:type="character" w:customStyle="1" w:styleId="10">
    <w:name w:val="Неразрешенное упоминание1"/>
    <w:basedOn w:val="a0"/>
    <w:uiPriority w:val="99"/>
    <w:semiHidden/>
    <w:unhideWhenUsed/>
    <w:rsid w:val="009B3F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86705">
      <w:bodyDiv w:val="1"/>
      <w:marLeft w:val="0"/>
      <w:marRight w:val="0"/>
      <w:marTop w:val="0"/>
      <w:marBottom w:val="0"/>
      <w:divBdr>
        <w:top w:val="none" w:sz="0" w:space="0" w:color="auto"/>
        <w:left w:val="none" w:sz="0" w:space="0" w:color="auto"/>
        <w:bottom w:val="none" w:sz="0" w:space="0" w:color="auto"/>
        <w:right w:val="none" w:sz="0" w:space="0" w:color="auto"/>
      </w:divBdr>
    </w:div>
    <w:div w:id="594363676">
      <w:bodyDiv w:val="1"/>
      <w:marLeft w:val="0"/>
      <w:marRight w:val="0"/>
      <w:marTop w:val="0"/>
      <w:marBottom w:val="0"/>
      <w:divBdr>
        <w:top w:val="none" w:sz="0" w:space="0" w:color="auto"/>
        <w:left w:val="none" w:sz="0" w:space="0" w:color="auto"/>
        <w:bottom w:val="none" w:sz="0" w:space="0" w:color="auto"/>
        <w:right w:val="none" w:sz="0" w:space="0" w:color="auto"/>
      </w:divBdr>
    </w:div>
    <w:div w:id="785779235">
      <w:bodyDiv w:val="1"/>
      <w:marLeft w:val="0"/>
      <w:marRight w:val="0"/>
      <w:marTop w:val="0"/>
      <w:marBottom w:val="0"/>
      <w:divBdr>
        <w:top w:val="none" w:sz="0" w:space="0" w:color="auto"/>
        <w:left w:val="none" w:sz="0" w:space="0" w:color="auto"/>
        <w:bottom w:val="none" w:sz="0" w:space="0" w:color="auto"/>
        <w:right w:val="none" w:sz="0" w:space="0" w:color="auto"/>
      </w:divBdr>
    </w:div>
    <w:div w:id="1354307562">
      <w:bodyDiv w:val="1"/>
      <w:marLeft w:val="0"/>
      <w:marRight w:val="0"/>
      <w:marTop w:val="0"/>
      <w:marBottom w:val="0"/>
      <w:divBdr>
        <w:top w:val="none" w:sz="0" w:space="0" w:color="auto"/>
        <w:left w:val="none" w:sz="0" w:space="0" w:color="auto"/>
        <w:bottom w:val="none" w:sz="0" w:space="0" w:color="auto"/>
        <w:right w:val="none" w:sz="0" w:space="0" w:color="auto"/>
      </w:divBdr>
    </w:div>
    <w:div w:id="1363555290">
      <w:bodyDiv w:val="1"/>
      <w:marLeft w:val="0"/>
      <w:marRight w:val="0"/>
      <w:marTop w:val="0"/>
      <w:marBottom w:val="0"/>
      <w:divBdr>
        <w:top w:val="none" w:sz="0" w:space="0" w:color="auto"/>
        <w:left w:val="none" w:sz="0" w:space="0" w:color="auto"/>
        <w:bottom w:val="none" w:sz="0" w:space="0" w:color="auto"/>
        <w:right w:val="none" w:sz="0" w:space="0" w:color="auto"/>
      </w:divBdr>
    </w:div>
    <w:div w:id="1474561206">
      <w:bodyDiv w:val="1"/>
      <w:marLeft w:val="0"/>
      <w:marRight w:val="0"/>
      <w:marTop w:val="0"/>
      <w:marBottom w:val="0"/>
      <w:divBdr>
        <w:top w:val="none" w:sz="0" w:space="0" w:color="auto"/>
        <w:left w:val="none" w:sz="0" w:space="0" w:color="auto"/>
        <w:bottom w:val="none" w:sz="0" w:space="0" w:color="auto"/>
        <w:right w:val="none" w:sz="0" w:space="0" w:color="auto"/>
      </w:divBdr>
    </w:div>
    <w:div w:id="1821187520">
      <w:bodyDiv w:val="1"/>
      <w:marLeft w:val="0"/>
      <w:marRight w:val="0"/>
      <w:marTop w:val="0"/>
      <w:marBottom w:val="0"/>
      <w:divBdr>
        <w:top w:val="none" w:sz="0" w:space="0" w:color="auto"/>
        <w:left w:val="none" w:sz="0" w:space="0" w:color="auto"/>
        <w:bottom w:val="none" w:sz="0" w:space="0" w:color="auto"/>
        <w:right w:val="none" w:sz="0" w:space="0" w:color="auto"/>
      </w:divBdr>
    </w:div>
    <w:div w:id="1827628830">
      <w:bodyDiv w:val="1"/>
      <w:marLeft w:val="0"/>
      <w:marRight w:val="0"/>
      <w:marTop w:val="0"/>
      <w:marBottom w:val="0"/>
      <w:divBdr>
        <w:top w:val="none" w:sz="0" w:space="0" w:color="auto"/>
        <w:left w:val="none" w:sz="0" w:space="0" w:color="auto"/>
        <w:bottom w:val="none" w:sz="0" w:space="0" w:color="auto"/>
        <w:right w:val="none" w:sz="0" w:space="0" w:color="auto"/>
      </w:divBdr>
    </w:div>
    <w:div w:id="2029329403">
      <w:bodyDiv w:val="1"/>
      <w:marLeft w:val="0"/>
      <w:marRight w:val="0"/>
      <w:marTop w:val="0"/>
      <w:marBottom w:val="0"/>
      <w:divBdr>
        <w:top w:val="none" w:sz="0" w:space="0" w:color="auto"/>
        <w:left w:val="none" w:sz="0" w:space="0" w:color="auto"/>
        <w:bottom w:val="none" w:sz="0" w:space="0" w:color="auto"/>
        <w:right w:val="none" w:sz="0" w:space="0" w:color="auto"/>
      </w:divBdr>
    </w:div>
    <w:div w:id="2075737024">
      <w:bodyDiv w:val="1"/>
      <w:marLeft w:val="0"/>
      <w:marRight w:val="0"/>
      <w:marTop w:val="0"/>
      <w:marBottom w:val="0"/>
      <w:divBdr>
        <w:top w:val="none" w:sz="0" w:space="0" w:color="auto"/>
        <w:left w:val="none" w:sz="0" w:space="0" w:color="auto"/>
        <w:bottom w:val="none" w:sz="0" w:space="0" w:color="auto"/>
        <w:right w:val="none" w:sz="0" w:space="0" w:color="auto"/>
      </w:divBdr>
    </w:div>
    <w:div w:id="213558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erbank.com/shareholder/" TargetMode="External"/><Relationship Id="rId13" Type="http://schemas.openxmlformats.org/officeDocument/2006/relationships/hyperlink" Target="https://www.sberbank.com/" TargetMode="External"/><Relationship Id="rId18" Type="http://schemas.openxmlformats.org/officeDocument/2006/relationships/hyperlink" Target="https://sberbank.com/shareholder"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scs@sberbank.ru" TargetMode="Externa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tel:+78005008743" TargetMode="External"/><Relationship Id="rId20" Type="http://schemas.openxmlformats.org/officeDocument/2006/relationships/image" Target="media/image2.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erbank.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rostatus.ru/" TargetMode="External"/><Relationship Id="rId23" Type="http://schemas.openxmlformats.org/officeDocument/2006/relationships/image" Target="media/image5.png"/><Relationship Id="rId28" Type="http://schemas.openxmlformats.org/officeDocument/2006/relationships/header" Target="header3.xml"/><Relationship Id="rId10" Type="http://schemas.openxmlformats.org/officeDocument/2006/relationships/hyperlink" Target="https://www.e-vote.ru/" TargetMode="External"/><Relationship Id="rId19" Type="http://schemas.openxmlformats.org/officeDocument/2006/relationships/hyperlink" Target="https://sberbank.com/agm2024"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nline.rostatus.ru/" TargetMode="External"/><Relationship Id="rId14" Type="http://schemas.openxmlformats.org/officeDocument/2006/relationships/hyperlink" Target="tel:900" TargetMode="External"/><Relationship Id="rId22" Type="http://schemas.openxmlformats.org/officeDocument/2006/relationships/image" Target="media/image4.png"/><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http://889F43053161A37C3BFCD55F26C4DA5C.dms.sberbank.ru/889F43053161A37C3BFCD55F26C4DA5C-BA49A01A65010A21016BAB1A30DE8BE9-071510D44225E0ABFA32259A745ADF66/1.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view\Reestr\Reestr_VOB\Templs\BlankSET.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1F8BE-FA97-4219-8419-088B0CF6E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C:\view\Reestr\Reestr_VOB\Templs\BlankSET.dot</Template>
  <TotalTime>146</TotalTime>
  <Pages>5</Pages>
  <Words>2920</Words>
  <Characters>16647</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SB RF</Company>
  <LinksUpToDate>false</LinksUpToDate>
  <CharactersWithSpaces>19528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Тычинина Наталия Юльевна</dc:creator>
  <cp:lastModifiedBy>Осейко ДВ</cp:lastModifiedBy>
  <cp:revision>31</cp:revision>
  <cp:lastPrinted>2023-03-09T08:17:00Z</cp:lastPrinted>
  <dcterms:created xsi:type="dcterms:W3CDTF">2024-04-05T07:21:00Z</dcterms:created>
  <dcterms:modified xsi:type="dcterms:W3CDTF">2024-05-22T09:57:00Z</dcterms:modified>
</cp:coreProperties>
</file>