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6F3" w:rsidRPr="005456CB" w:rsidRDefault="00F916F3" w:rsidP="00F916F3">
      <w:pPr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5456CB">
        <w:rPr>
          <w:rFonts w:ascii="Tahoma" w:hAnsi="Tahoma" w:cs="Tahoma"/>
          <w:b/>
          <w:sz w:val="28"/>
          <w:szCs w:val="28"/>
        </w:rPr>
        <w:t xml:space="preserve">Форма </w:t>
      </w:r>
      <w:r>
        <w:rPr>
          <w:rFonts w:ascii="Tahoma" w:hAnsi="Tahoma" w:cs="Tahoma"/>
          <w:b/>
          <w:sz w:val="28"/>
          <w:szCs w:val="28"/>
        </w:rPr>
        <w:t>9</w:t>
      </w: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F916F3" w:rsidRPr="005456CB" w:rsidTr="00A159CA">
        <w:trPr>
          <w:trHeight w:val="213"/>
        </w:trPr>
        <w:tc>
          <w:tcPr>
            <w:tcW w:w="3568" w:type="dxa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:rsidR="00F916F3" w:rsidRPr="00A25593" w:rsidRDefault="00AE6204" w:rsidP="00AE6204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  <w:r w:rsidR="002D7CF2" w:rsidRPr="002D7CF2">
              <w:rPr>
                <w:rFonts w:ascii="Tahoma" w:hAnsi="Tahoma" w:cs="Tahoma"/>
                <w:sz w:val="16"/>
                <w:szCs w:val="16"/>
              </w:rPr>
              <w:t>/0</w:t>
            </w:r>
            <w:r>
              <w:rPr>
                <w:rFonts w:ascii="Tahoma" w:hAnsi="Tahoma" w:cs="Tahoma"/>
                <w:sz w:val="16"/>
                <w:szCs w:val="16"/>
              </w:rPr>
              <w:t>6/2025</w:t>
            </w:r>
          </w:p>
        </w:tc>
      </w:tr>
      <w:tr w:rsidR="005C2912" w:rsidRPr="005456CB" w:rsidTr="00A159CA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5C2912" w:rsidRPr="005456CB" w:rsidRDefault="005C2912" w:rsidP="005C291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5C2912" w:rsidRPr="005456CB" w:rsidRDefault="005C2912" w:rsidP="005C291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4720B">
              <w:rPr>
                <w:rFonts w:ascii="Tahoma" w:hAnsi="Tahoma" w:cs="Tahoma"/>
                <w:sz w:val="16"/>
                <w:szCs w:val="16"/>
              </w:rPr>
              <w:t>Публичное акционерное общество «Т Плюс»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D4720B">
              <w:rPr>
                <w:rFonts w:ascii="Tahoma" w:hAnsi="Tahoma" w:cs="Tahoma"/>
                <w:sz w:val="16"/>
                <w:szCs w:val="16"/>
              </w:rPr>
              <w:t>6315376946</w:t>
            </w:r>
          </w:p>
        </w:tc>
      </w:tr>
      <w:tr w:rsidR="005C2912" w:rsidRPr="005456CB" w:rsidTr="00A159CA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5C2912" w:rsidRPr="005456CB" w:rsidRDefault="005C2912" w:rsidP="005C291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5C2912" w:rsidRPr="005456CB" w:rsidRDefault="00CE154A" w:rsidP="00CE15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hyperlink r:id="rId5" w:history="1">
              <w:r w:rsidRPr="0000785E">
                <w:rPr>
                  <w:rStyle w:val="a8"/>
                  <w:rFonts w:ascii="Tahoma" w:hAnsi="Tahoma" w:cs="Tahoma"/>
                  <w:sz w:val="16"/>
                  <w:szCs w:val="16"/>
                </w:rPr>
                <w:t>Nina.Multanovskaya@tplusgroup.ru</w:t>
              </w:r>
            </w:hyperlink>
            <w:r w:rsidR="005C291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5C2912" w:rsidRPr="00D4720B">
              <w:rPr>
                <w:rFonts w:ascii="Tahoma" w:hAnsi="Tahoma" w:cs="Tahoma"/>
                <w:sz w:val="16"/>
                <w:szCs w:val="16"/>
              </w:rPr>
              <w:t xml:space="preserve">+7 (8332) </w:t>
            </w:r>
            <w:r w:rsidR="0098201B" w:rsidRPr="0098201B">
              <w:rPr>
                <w:rFonts w:ascii="Tahoma" w:hAnsi="Tahoma" w:cs="Tahoma"/>
                <w:sz w:val="16"/>
                <w:szCs w:val="16"/>
              </w:rPr>
              <w:t>57-45-97</w:t>
            </w:r>
          </w:p>
        </w:tc>
      </w:tr>
      <w:tr w:rsidR="00F916F3" w:rsidRPr="005456CB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916F3" w:rsidRPr="00DB448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F916F3" w:rsidRPr="005456CB" w:rsidRDefault="00A2559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9.4</w:t>
            </w:r>
          </w:p>
        </w:tc>
      </w:tr>
      <w:tr w:rsidR="00F916F3" w:rsidRPr="005456CB" w:rsidTr="00A159CA">
        <w:trPr>
          <w:trHeight w:val="192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F3" w:rsidRPr="00DB448B" w:rsidRDefault="00F916F3" w:rsidP="00F916F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F916F3" w:rsidRPr="005456CB" w:rsidTr="00A159CA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F916F3" w:rsidRPr="005456CB" w:rsidTr="00A159CA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916F3" w:rsidRPr="00500E93" w:rsidTr="00A159CA">
        <w:trPr>
          <w:trHeight w:val="174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F3" w:rsidRPr="00DB448B" w:rsidRDefault="00F916F3" w:rsidP="00F916F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F916F3" w:rsidRPr="005456CB" w:rsidTr="00A159CA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916F3" w:rsidRPr="005456CB" w:rsidTr="00A159CA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F916F3" w:rsidRPr="005456CB" w:rsidRDefault="00F916F3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F916F3" w:rsidRPr="005456CB" w:rsidRDefault="00F916F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916F3" w:rsidRPr="005456CB" w:rsidTr="00A159CA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F916F3" w:rsidRPr="005456CB" w:rsidRDefault="00F916F3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F916F3" w:rsidRPr="005456CB" w:rsidRDefault="00F916F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32" w:type="dxa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F916F3" w:rsidRPr="005456CB" w:rsidRDefault="00F916F3" w:rsidP="00F916F3">
      <w:pPr>
        <w:rPr>
          <w:rFonts w:ascii="Tahoma" w:hAnsi="Tahoma" w:cs="Tahoma"/>
        </w:rPr>
      </w:pPr>
    </w:p>
    <w:p w:rsidR="00F916F3" w:rsidRPr="005456CB" w:rsidRDefault="00F916F3" w:rsidP="00F916F3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Информация, связанная с осуществлением права</w:t>
      </w:r>
      <w:r w:rsidRPr="005456CB">
        <w:rPr>
          <w:rFonts w:ascii="Tahoma" w:hAnsi="Tahoma" w:cs="Tahoma"/>
          <w:b/>
          <w:sz w:val="32"/>
          <w:szCs w:val="32"/>
        </w:rPr>
        <w:t xml:space="preserve"> продать эмитенту</w:t>
      </w:r>
      <w:r w:rsidRPr="005D380E">
        <w:rPr>
          <w:rFonts w:ascii="Tahoma" w:hAnsi="Tahoma" w:cs="Tahoma"/>
          <w:b/>
          <w:sz w:val="32"/>
          <w:szCs w:val="32"/>
        </w:rPr>
        <w:t xml:space="preserve"> </w:t>
      </w:r>
      <w:r w:rsidRPr="005456CB">
        <w:rPr>
          <w:rFonts w:ascii="Tahoma" w:hAnsi="Tahoma" w:cs="Tahoma"/>
          <w:b/>
          <w:sz w:val="32"/>
          <w:szCs w:val="32"/>
        </w:rPr>
        <w:t>акции, решение о приобретении которых принято эмитентом в соответствии со статьей 72 Федерального закона «Об акционерных обществах», и права требовать выкупа акций эмитентом в соответствии со ст.75 Федерального закона «Об акционерных обществах»</w:t>
      </w:r>
    </w:p>
    <w:tbl>
      <w:tblPr>
        <w:tblStyle w:val="a7"/>
        <w:tblW w:w="15168" w:type="dxa"/>
        <w:tblInd w:w="108" w:type="dxa"/>
        <w:tblLook w:val="04A0" w:firstRow="1" w:lastRow="0" w:firstColumn="1" w:lastColumn="0" w:noHBand="0" w:noVBand="1"/>
      </w:tblPr>
      <w:tblGrid>
        <w:gridCol w:w="7684"/>
        <w:gridCol w:w="7484"/>
      </w:tblGrid>
      <w:tr w:rsidR="00F916F3" w:rsidRPr="005456CB" w:rsidTr="00A159CA">
        <w:tc>
          <w:tcPr>
            <w:tcW w:w="7684" w:type="dxa"/>
          </w:tcPr>
          <w:p w:rsidR="00F916F3" w:rsidRPr="005456CB" w:rsidRDefault="00F916F3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484" w:type="dxa"/>
          </w:tcPr>
          <w:p w:rsidR="00F916F3" w:rsidRPr="005456CB" w:rsidRDefault="00F916F3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F916F3" w:rsidRPr="005456CB" w:rsidRDefault="00F916F3" w:rsidP="00F916F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9</w:t>
      </w:r>
      <w:r w:rsidRPr="005456CB">
        <w:rPr>
          <w:rFonts w:ascii="Tahoma" w:hAnsi="Tahoma" w:cs="Tahoma"/>
          <w:b/>
          <w:sz w:val="28"/>
          <w:szCs w:val="28"/>
        </w:rPr>
        <w:t>.2. Информация о возникновении у акционеров – владельцев акций определенных категорий (типов) права продать эмитенту принадлежащие им акции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484"/>
      </w:tblGrid>
      <w:tr w:rsidR="00F916F3" w:rsidRPr="005D380E" w:rsidTr="00A159CA">
        <w:tc>
          <w:tcPr>
            <w:tcW w:w="76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D380E">
              <w:rPr>
                <w:rFonts w:ascii="Tahoma" w:eastAsia="Times New Roman" w:hAnsi="Tahoma" w:cs="Tahoma"/>
                <w:sz w:val="24"/>
              </w:rPr>
              <w:lastRenderedPageBreak/>
              <w:t>Дата и место проведения собрания (заседания) уполномоченного органа управления эмитента, на котором принято решение о приобретении эмитентом размещенных им акций</w:t>
            </w:r>
            <w:r>
              <w:rPr>
                <w:rFonts w:ascii="Tahoma" w:eastAsia="Times New Roman" w:hAnsi="Tahoma" w:cs="Tahoma"/>
                <w:sz w:val="24"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  <w:r w:rsidRPr="005D380E">
              <w:rPr>
                <w:rFonts w:ascii="Tahoma" w:eastAsia="Times New Roman" w:hAnsi="Tahoma" w:cs="Tahoma"/>
                <w:sz w:val="24"/>
              </w:rPr>
              <w:t>Дата составления и номер протокола собрания (заседания) уполномоченного органа управления эмитента, на котором принято решение о приобретении эмитентом размещенных им акций</w:t>
            </w:r>
            <w:r>
              <w:rPr>
                <w:rFonts w:ascii="Tahoma" w:eastAsia="Times New Roman" w:hAnsi="Tahoma" w:cs="Tahoma"/>
                <w:sz w:val="24"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D380E">
              <w:rPr>
                <w:rFonts w:ascii="Tahoma" w:eastAsia="Times New Roman" w:hAnsi="Tahoma" w:cs="Tahoma"/>
                <w:sz w:val="24"/>
              </w:rPr>
              <w:t>Вид ценных бумаг (акции), категория (тип) и иные идентификационные признаки приобретаемых эмитентом акций, указанные в решении о выпуске акций</w:t>
            </w:r>
            <w:r w:rsidRPr="005D380E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  <w:r>
              <w:rPr>
                <w:rFonts w:ascii="Tahoma" w:eastAsia="Times New Roman" w:hAnsi="Tahoma" w:cs="Tahoma"/>
                <w:sz w:val="24"/>
              </w:rPr>
              <w:t>Р</w:t>
            </w:r>
            <w:r w:rsidRPr="005D380E">
              <w:rPr>
                <w:rFonts w:ascii="Tahoma" w:eastAsia="Times New Roman" w:hAnsi="Tahoma" w:cs="Tahoma"/>
                <w:sz w:val="24"/>
              </w:rPr>
              <w:t>егистрационный номер выпуска (дополнительного выпуска) акций, приобретаемых эмитентом, и дата его регистрации</w:t>
            </w:r>
            <w:r>
              <w:rPr>
                <w:rFonts w:ascii="Tahoma" w:eastAsia="Times New Roman" w:hAnsi="Tahoma" w:cs="Tahoma"/>
                <w:sz w:val="24"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bottom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D380E">
              <w:rPr>
                <w:rFonts w:ascii="Tahoma" w:eastAsia="Times New Roman" w:hAnsi="Tahoma" w:cs="Tahoma"/>
                <w:sz w:val="24"/>
              </w:rPr>
              <w:t>Количество акций эмитента каждой категории (типа), которые приобретаются эмитентом</w:t>
            </w:r>
            <w:r w:rsidRPr="005D380E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bottom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D380E">
              <w:rPr>
                <w:rFonts w:ascii="Tahoma" w:eastAsia="Times New Roman" w:hAnsi="Tahoma" w:cs="Tahoma"/>
                <w:sz w:val="24"/>
                <w:lang w:eastAsia="ru-RU"/>
              </w:rPr>
              <w:t>Цена приобретения</w:t>
            </w:r>
            <w:r w:rsidRPr="005D380E">
              <w:rPr>
                <w:rFonts w:ascii="Tahoma" w:eastAsia="Times New Roman" w:hAnsi="Tahoma" w:cs="Tahoma"/>
                <w:sz w:val="24"/>
              </w:rPr>
              <w:t xml:space="preserve"> эмитентом размещенных им акций</w:t>
            </w:r>
            <w:r w:rsidRPr="005D380E">
              <w:rPr>
                <w:rFonts w:ascii="Tahoma" w:eastAsia="Times New Roman" w:hAnsi="Tahoma" w:cs="Tahoma"/>
                <w:sz w:val="24"/>
                <w:lang w:eastAsia="ru-RU"/>
              </w:rPr>
              <w:t xml:space="preserve">: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bottom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D380E">
              <w:rPr>
                <w:rFonts w:ascii="Tahoma" w:eastAsia="Times New Roman" w:hAnsi="Tahoma" w:cs="Tahoma"/>
                <w:sz w:val="24"/>
                <w:lang w:eastAsia="ru-RU"/>
              </w:rPr>
              <w:t>Форма и срок оплаты</w:t>
            </w:r>
            <w:r w:rsidRPr="005D380E">
              <w:rPr>
                <w:rFonts w:ascii="Tahoma" w:eastAsia="Times New Roman" w:hAnsi="Tahoma" w:cs="Tahoma"/>
                <w:sz w:val="24"/>
              </w:rPr>
              <w:t xml:space="preserve"> эмитентом приобретаемых акций</w:t>
            </w:r>
            <w:r w:rsidRPr="005D380E">
              <w:rPr>
                <w:rFonts w:ascii="Tahoma" w:eastAsia="Times New Roman" w:hAnsi="Tahoma" w:cs="Tahoma"/>
                <w:sz w:val="24"/>
                <w:lang w:eastAsia="ru-RU"/>
              </w:rPr>
              <w:t xml:space="preserve">: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bottom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D380E">
              <w:rPr>
                <w:rFonts w:ascii="Tahoma" w:eastAsia="Times New Roman" w:hAnsi="Tahoma" w:cs="Tahoma"/>
                <w:sz w:val="24"/>
              </w:rPr>
              <w:t>Основание для приобретения</w:t>
            </w:r>
            <w:r>
              <w:rPr>
                <w:rFonts w:ascii="Tahoma" w:eastAsia="Times New Roman" w:hAnsi="Tahoma" w:cs="Tahoma"/>
                <w:sz w:val="24"/>
              </w:rPr>
              <w:t xml:space="preserve"> эмитентом размещенных им акций: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bottom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D380E">
              <w:rPr>
                <w:rFonts w:ascii="Tahoma" w:eastAsia="Times New Roman" w:hAnsi="Tahoma" w:cs="Tahoma"/>
                <w:sz w:val="24"/>
                <w:lang w:eastAsia="ru-RU"/>
              </w:rPr>
              <w:t>Срок, в течение которого должны поступить заявления акционеров о продаже эмитенту принадлежащих им акций или отзыв указанных заявлений: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</w:tbl>
    <w:p w:rsidR="00F916F3" w:rsidRPr="005D380E" w:rsidRDefault="00F916F3" w:rsidP="00F916F3">
      <w:pPr>
        <w:jc w:val="both"/>
        <w:rPr>
          <w:rFonts w:ascii="Tahoma" w:eastAsia="Times New Roman" w:hAnsi="Tahoma" w:cs="Tahoma"/>
          <w:sz w:val="24"/>
          <w:lang w:eastAsia="ru-RU"/>
        </w:rPr>
      </w:pPr>
      <w:r w:rsidRPr="005D380E">
        <w:rPr>
          <w:rFonts w:ascii="Tahoma" w:eastAsia="Times New Roman" w:hAnsi="Tahoma" w:cs="Tahoma"/>
          <w:sz w:val="24"/>
          <w:lang w:eastAsia="ru-RU"/>
        </w:rPr>
        <w:br w:type="page"/>
      </w:r>
    </w:p>
    <w:tbl>
      <w:tblPr>
        <w:tblStyle w:val="a7"/>
        <w:tblW w:w="15168" w:type="dxa"/>
        <w:tblInd w:w="108" w:type="dxa"/>
        <w:tblLook w:val="04A0" w:firstRow="1" w:lastRow="0" w:firstColumn="1" w:lastColumn="0" w:noHBand="0" w:noVBand="1"/>
      </w:tblPr>
      <w:tblGrid>
        <w:gridCol w:w="7684"/>
        <w:gridCol w:w="7484"/>
      </w:tblGrid>
      <w:tr w:rsidR="00F916F3" w:rsidRPr="005456CB" w:rsidTr="00A159CA">
        <w:tc>
          <w:tcPr>
            <w:tcW w:w="7684" w:type="dxa"/>
          </w:tcPr>
          <w:p w:rsidR="00F916F3" w:rsidRPr="005456CB" w:rsidRDefault="00F916F3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7484" w:type="dxa"/>
          </w:tcPr>
          <w:p w:rsidR="00F916F3" w:rsidRPr="005C2912" w:rsidRDefault="00AE6204" w:rsidP="00AE6204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</w:t>
            </w:r>
            <w:r w:rsidR="002D7CF2" w:rsidRPr="002D7CF2"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>06</w:t>
            </w:r>
            <w:r w:rsidR="002D7CF2" w:rsidRPr="002D7CF2">
              <w:rPr>
                <w:rFonts w:ascii="Tahoma" w:hAnsi="Tahoma" w:cs="Tahoma"/>
                <w:sz w:val="24"/>
                <w:szCs w:val="24"/>
              </w:rPr>
              <w:t>.202</w:t>
            </w: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</w:tbl>
    <w:p w:rsidR="00F916F3" w:rsidRPr="005456CB" w:rsidRDefault="00F916F3" w:rsidP="00F916F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9</w:t>
      </w:r>
      <w:r w:rsidRPr="005456CB">
        <w:rPr>
          <w:rFonts w:ascii="Tahoma" w:hAnsi="Tahoma" w:cs="Tahoma"/>
          <w:b/>
          <w:sz w:val="28"/>
          <w:szCs w:val="28"/>
        </w:rPr>
        <w:t>.4. Информация о возникновении у акционеров – владельцев акций определенных категорий (типов) права требовать выкупа эмитентом принадлежащих им акций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484"/>
      </w:tblGrid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1" w:name="_Toc462933739"/>
            <w:r w:rsidRPr="00F916F3">
              <w:rPr>
                <w:rFonts w:ascii="Tahoma" w:eastAsia="Times New Roman" w:hAnsi="Tahoma" w:cs="Tahoma"/>
                <w:lang w:eastAsia="ru-RU"/>
              </w:rPr>
              <w:t>Вид ценных бумаг (акции), категория (тип) и иные указанные в решении о выпуске ценных бумаг идентификационные признаки выкупаемых эмитентом акций:</w:t>
            </w:r>
            <w:bookmarkEnd w:id="1"/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A93B20" w:rsidRDefault="002D7CF2" w:rsidP="005C291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A93B20">
              <w:rPr>
                <w:rFonts w:ascii="Tahoma" w:hAnsi="Tahoma" w:cs="Tahoma"/>
              </w:rPr>
              <w:t>акции обыкновенные, государственный регистрационный но</w:t>
            </w:r>
            <w:r w:rsidR="00A93B20" w:rsidRPr="00A93B20">
              <w:rPr>
                <w:rFonts w:ascii="Tahoma" w:hAnsi="Tahoma" w:cs="Tahoma"/>
              </w:rPr>
              <w:t>мер 1-01-55113-E от 01.11.2005 (</w:t>
            </w:r>
            <w:r w:rsidRPr="00A93B20">
              <w:rPr>
                <w:rFonts w:ascii="Tahoma" w:hAnsi="Tahoma" w:cs="Tahoma"/>
              </w:rPr>
              <w:t>международный код (номер) идентификации ценных бумаг (ISIN) - RU000A0HML36, международный код классификации финансовых инструментов (CFI) – ESVXFR</w:t>
            </w:r>
            <w:r w:rsidR="00A93B20" w:rsidRPr="00A93B20">
              <w:rPr>
                <w:rFonts w:ascii="Tahoma" w:hAnsi="Tahoma" w:cs="Tahoma"/>
              </w:rPr>
              <w:t>)</w:t>
            </w:r>
          </w:p>
        </w:tc>
      </w:tr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F916F3">
              <w:rPr>
                <w:rFonts w:ascii="Tahoma" w:eastAsia="Times New Roman" w:hAnsi="Tahoma" w:cs="Tahoma"/>
                <w:lang w:eastAsia="ru-RU"/>
              </w:rPr>
              <w:t xml:space="preserve">Сведения о цене и порядке осуществления выкупа эмитентом акций, которые в соответствии с </w:t>
            </w:r>
            <w:hyperlink r:id="rId6" w:history="1">
              <w:r w:rsidRPr="00F916F3">
                <w:rPr>
                  <w:rFonts w:ascii="Tahoma" w:eastAsia="Times New Roman" w:hAnsi="Tahoma" w:cs="Tahoma"/>
                  <w:lang w:eastAsia="ru-RU"/>
                </w:rPr>
                <w:t>пунктом 2 статьи 76</w:t>
              </w:r>
            </w:hyperlink>
            <w:r w:rsidRPr="00F916F3">
              <w:rPr>
                <w:rFonts w:ascii="Tahoma" w:eastAsia="Times New Roman" w:hAnsi="Tahoma" w:cs="Tahoma"/>
                <w:lang w:eastAsia="ru-RU"/>
              </w:rPr>
              <w:t xml:space="preserve"> Закона об АО должны содержаться в сообщении акционерам о проведении общего собрания акционеров, повестка дня которого включает вопросы, голосование по которым может в соответствии с Законом об АО повлечь возникновение права требовать выкупа эмитентом акций: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Акционеры, проголосовавшие «ПРОТИВ» или не принявшие участие в голосовании по вопросу повестки дня </w:t>
            </w:r>
            <w:r w:rsidRPr="00AE6204">
              <w:rPr>
                <w:rFonts w:ascii="Tahoma" w:hAnsi="Tahoma" w:cs="Tahoma"/>
                <w:bCs/>
                <w:sz w:val="18"/>
                <w:szCs w:val="18"/>
              </w:rPr>
              <w:t xml:space="preserve">«7. О реорганизации Общества в форме выделения из него Акционерного общества «Комплексные коммунальные системы» </w:t>
            </w:r>
            <w:r w:rsidRPr="00AE6204">
              <w:rPr>
                <w:rFonts w:ascii="Tahoma" w:hAnsi="Tahoma" w:cs="Tahoma"/>
                <w:sz w:val="18"/>
                <w:szCs w:val="18"/>
              </w:rPr>
              <w:t>годового заседания Общего собрания акционеров ПАО «Т Плюс», которое состоится 20</w:t>
            </w:r>
            <w:r w:rsidRPr="00AE6204">
              <w:rPr>
                <w:rFonts w:ascii="Tahoma" w:hAnsi="Tahoma" w:cs="Tahoma"/>
                <w:bCs/>
                <w:sz w:val="18"/>
                <w:szCs w:val="18"/>
              </w:rPr>
              <w:t>.06.2025</w:t>
            </w:r>
            <w:r w:rsidRPr="00AE6204">
              <w:rPr>
                <w:rFonts w:ascii="Tahoma" w:hAnsi="Tahoma" w:cs="Tahoma"/>
                <w:sz w:val="18"/>
                <w:szCs w:val="18"/>
              </w:rPr>
              <w:t xml:space="preserve">, вправе требовать выкупа Обществом всех или части принадлежащих им акций в случае принятия годовым заседанием Общего собрания акционеров Общества решения по указанному вопросу.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Выкуп акций будет осуществляться по цене, определенной Советом директоров ПАО «Т Плюс» на основании отчета оценщика в соответствии с п.3 ст.75 Федерального закона «Об акционерных обществах», которая составляет 1,55 (Одна целая пятьдесят пять сотых) рубля за одну обыкновенную акцию Общества.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Акционеры, имеющие право требовать от ПАО «Т Плюс» выкупа всех или части принадлежащих им акций, вправе предъявить Требование о выкупе принадлежащих ему акций (далее – «Требование»), а также отзыв указанного Требования в следующем порядке: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1. Требование о выкупе акций акционера, </w:t>
            </w:r>
            <w:r w:rsidRPr="00AE6204">
              <w:rPr>
                <w:rFonts w:ascii="Tahoma" w:hAnsi="Tahoma" w:cs="Tahoma"/>
                <w:b/>
                <w:sz w:val="18"/>
                <w:szCs w:val="18"/>
              </w:rPr>
              <w:t>зарегистрированного в реестре акционеров общества</w:t>
            </w:r>
            <w:r w:rsidRPr="00AE6204">
              <w:rPr>
                <w:rFonts w:ascii="Tahoma" w:hAnsi="Tahoma" w:cs="Tahoma"/>
                <w:sz w:val="18"/>
                <w:szCs w:val="18"/>
              </w:rPr>
              <w:t>, или отзыв такого Требования предъявляются регистратору Общества (АО «ПРЦ») путем направления по почте либо вручения под роспись документа в письменной форме.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>Указанное Требование о выкупе акций акционера, зарегистрированного в реестре акционеров общества, должно содержать сведения, позволяющие идентифицировать предъявившего его акционера, а также количество акций каждой категории (типа), выкупа которых он требует, а именно:</w:t>
            </w:r>
          </w:p>
          <w:p w:rsidR="00AE6204" w:rsidRPr="00AE6204" w:rsidRDefault="00AE6204" w:rsidP="00AE6204">
            <w:pPr>
              <w:numPr>
                <w:ilvl w:val="0"/>
                <w:numId w:val="3"/>
              </w:numPr>
              <w:spacing w:after="0" w:line="240" w:lineRule="auto"/>
              <w:ind w:left="1134" w:hanging="20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фамилии, имени, отчества (полного наименования) акционера; </w:t>
            </w:r>
          </w:p>
          <w:p w:rsidR="00AE6204" w:rsidRPr="00AE6204" w:rsidRDefault="00AE6204" w:rsidP="00AE6204">
            <w:pPr>
              <w:numPr>
                <w:ilvl w:val="0"/>
                <w:numId w:val="3"/>
              </w:numPr>
              <w:spacing w:after="0" w:line="240" w:lineRule="auto"/>
              <w:ind w:left="1134" w:hanging="20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места жительства (места нахождения) акционера; </w:t>
            </w:r>
          </w:p>
          <w:p w:rsidR="00AE6204" w:rsidRPr="00AE6204" w:rsidRDefault="00AE6204" w:rsidP="00AE6204">
            <w:pPr>
              <w:numPr>
                <w:ilvl w:val="0"/>
                <w:numId w:val="3"/>
              </w:numPr>
              <w:spacing w:after="0" w:line="240" w:lineRule="auto"/>
              <w:ind w:left="1134" w:hanging="20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паспортных данных для акционера – физического лица; </w:t>
            </w:r>
          </w:p>
          <w:p w:rsidR="00AE6204" w:rsidRPr="00AE6204" w:rsidRDefault="00AE6204" w:rsidP="00AE6204">
            <w:pPr>
              <w:numPr>
                <w:ilvl w:val="0"/>
                <w:numId w:val="3"/>
              </w:numPr>
              <w:spacing w:after="0" w:line="240" w:lineRule="auto"/>
              <w:ind w:left="1134" w:hanging="20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основного государственного регистрационного номера (ОГРН) акционера – юридического лица в случае, если он является резидентом, или </w:t>
            </w:r>
            <w:r w:rsidRPr="00AE6204">
              <w:rPr>
                <w:rFonts w:ascii="Tahoma" w:hAnsi="Tahoma" w:cs="Tahoma"/>
                <w:sz w:val="18"/>
                <w:szCs w:val="18"/>
              </w:rPr>
              <w:lastRenderedPageBreak/>
              <w:t xml:space="preserve">информации об органе, зарегистрировавшем иностранную организацию, регистрационного номера, даты и места регистрации акционера – юридического лица, в случае, если он является нерезидентом; </w:t>
            </w:r>
          </w:p>
          <w:p w:rsidR="00AE6204" w:rsidRPr="00AE6204" w:rsidRDefault="00AE6204" w:rsidP="00AE6204">
            <w:pPr>
              <w:numPr>
                <w:ilvl w:val="0"/>
                <w:numId w:val="3"/>
              </w:numPr>
              <w:spacing w:after="0" w:line="240" w:lineRule="auto"/>
              <w:ind w:left="1134" w:hanging="20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>количества, категории (типа) и государственного регистрационного номера выпуска акций, выкупа которых требует.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Требование акционера – юридического лица или отзыв указанного Требования должно содержать подпись уполномоченного лица акционера – юридического лица и печать (при наличии) акционера – юридического лица.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В случае если Требование или отзыв указанного Требования подписано уполномоченным представителем акционера – физического лица/юридического лица, к Требованию или отзыву Требования должен прилагаться оригинал оформленной в соответствии с законодательством Российской Федерации доверенности, подтверждающей полномочия представителя акционера – физического лица/юридического лица на подписание Требования или отзыва Требования. Примерная форма Требования размещена на веб-сайте Общества в сети Интернет: www.tplusgroup.ru, также ее можно получить по адресу 143421, Московская область, </w:t>
            </w:r>
            <w:proofErr w:type="spellStart"/>
            <w:r w:rsidRPr="00AE6204">
              <w:rPr>
                <w:rFonts w:ascii="Tahoma" w:hAnsi="Tahoma" w:cs="Tahoma"/>
                <w:sz w:val="18"/>
                <w:szCs w:val="18"/>
              </w:rPr>
              <w:t>г.о</w:t>
            </w:r>
            <w:proofErr w:type="spellEnd"/>
            <w:r w:rsidRPr="00AE6204">
              <w:rPr>
                <w:rFonts w:ascii="Tahoma" w:hAnsi="Tahoma" w:cs="Tahoma"/>
                <w:sz w:val="18"/>
                <w:szCs w:val="18"/>
              </w:rPr>
              <w:t>. Красногорск, тер. автодорога Балтия, км 26-й, д.5, стр.3, офис 506 – ПАО «Т Плюс».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Требование о выкупе акций, а также отзыв указного Требования, направляется регистратору Общества по адресу: 117452, Российская Федерация, г. Москва, Балаклавский проспект, д. 28В, АО «ПРЦ», или представляется акционером лично по указанному адресу ежедневно (кроме выходных и праздничных дней) с 09 часов 30 минут до 13 часов 30 минут (время </w:t>
            </w:r>
            <w:proofErr w:type="spellStart"/>
            <w:r w:rsidRPr="00AE6204">
              <w:rPr>
                <w:rFonts w:ascii="Tahoma" w:hAnsi="Tahoma" w:cs="Tahoma"/>
                <w:sz w:val="18"/>
                <w:szCs w:val="18"/>
              </w:rPr>
              <w:t>мск</w:t>
            </w:r>
            <w:proofErr w:type="spellEnd"/>
            <w:r w:rsidRPr="00AE6204">
              <w:rPr>
                <w:rFonts w:ascii="Tahoma" w:hAnsi="Tahoma" w:cs="Tahoma"/>
                <w:sz w:val="18"/>
                <w:szCs w:val="18"/>
              </w:rPr>
              <w:t xml:space="preserve">.).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2. Акционер, </w:t>
            </w:r>
            <w:r w:rsidRPr="00AE6204">
              <w:rPr>
                <w:rFonts w:ascii="Tahoma" w:hAnsi="Tahoma" w:cs="Tahoma"/>
                <w:b/>
                <w:sz w:val="18"/>
                <w:szCs w:val="18"/>
              </w:rPr>
              <w:t>не зарегистрированный в реестре акционеров Общества</w:t>
            </w:r>
            <w:r w:rsidRPr="00AE6204">
              <w:rPr>
                <w:rFonts w:ascii="Tahoma" w:hAnsi="Tahoma" w:cs="Tahoma"/>
                <w:sz w:val="18"/>
                <w:szCs w:val="18"/>
              </w:rPr>
              <w:t>, осуществляет право требовать выкупа Обществом принадлежащих ему акций путем дачи соответствующих указаний (инструкций) лицу, которое осуществляет учет его прав на акции Общества. В этом случае такое указание (инструкция) дается в соответствии с правилами законодательства Российской Федерации о ценных бумагах (см. Федеральный закон от 22.04.1996 N 39-ФЗ «О рынке ценных бумаг») и должно содержать сведения о количестве акций каждой категории (типа), выкупа которых требует акционер.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3. В случае реализации акционером права требования выкупа принадлежащих ему акций, данное Требование должно быть предъявлено регистратору Общества не позднее 45 (Сорока пяти) дней с даты принятия годовым заседанием Общего собрания акционеров указанного выше решения о реорганизации Общества, то есть, начиная </w:t>
            </w:r>
            <w:r w:rsidRPr="00AE6204">
              <w:rPr>
                <w:rFonts w:ascii="Tahoma" w:hAnsi="Tahoma" w:cs="Tahoma"/>
                <w:b/>
                <w:bCs/>
                <w:sz w:val="18"/>
                <w:szCs w:val="18"/>
              </w:rPr>
              <w:t>с 21.06.2025 и не позднее 04.08.2025.</w:t>
            </w:r>
            <w:r w:rsidRPr="00AE620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Требования, поступившие регистратору Общества </w:t>
            </w:r>
            <w:r w:rsidRPr="00AE6204">
              <w:rPr>
                <w:rFonts w:ascii="Tahoma" w:hAnsi="Tahoma" w:cs="Tahoma"/>
                <w:b/>
                <w:sz w:val="18"/>
                <w:szCs w:val="18"/>
              </w:rPr>
              <w:t>ранее 21.06.2025</w:t>
            </w:r>
            <w:r w:rsidRPr="00AE6204">
              <w:rPr>
                <w:rFonts w:ascii="Tahoma" w:hAnsi="Tahoma" w:cs="Tahoma"/>
                <w:sz w:val="18"/>
                <w:szCs w:val="18"/>
              </w:rPr>
              <w:t xml:space="preserve">, а также Требования, поступившие </w:t>
            </w:r>
            <w:r w:rsidRPr="00AE6204">
              <w:rPr>
                <w:rFonts w:ascii="Tahoma" w:hAnsi="Tahoma" w:cs="Tahoma"/>
                <w:b/>
                <w:bCs/>
                <w:sz w:val="18"/>
                <w:szCs w:val="18"/>
              </w:rPr>
              <w:t>после 04.08.2025</w:t>
            </w:r>
            <w:r w:rsidRPr="00AE6204">
              <w:rPr>
                <w:rFonts w:ascii="Tahoma" w:hAnsi="Tahoma" w:cs="Tahoma"/>
                <w:sz w:val="18"/>
                <w:szCs w:val="18"/>
              </w:rPr>
              <w:t xml:space="preserve">, к рассмотрению приниматься не будут.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>Акционер вправе отозвать свое Требование не позднее 45 (Сорока пяти) дней с даты принятия годовым заседанием Общего собрания акционеров указанного выше решения о реорганизации Общества, то есть</w:t>
            </w:r>
            <w:r w:rsidRPr="00AE620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не позднее 04.08.2025</w:t>
            </w:r>
            <w:r w:rsidRPr="00AE6204">
              <w:rPr>
                <w:rFonts w:ascii="Tahoma" w:hAnsi="Tahoma" w:cs="Tahoma"/>
                <w:sz w:val="18"/>
                <w:szCs w:val="18"/>
              </w:rPr>
              <w:t xml:space="preserve">. В этом случае акционер направляет или вручает в письменной форме отзыв Требования по адресу, </w:t>
            </w:r>
            <w:r w:rsidRPr="00AE6204">
              <w:rPr>
                <w:rFonts w:ascii="Tahoma" w:hAnsi="Tahoma" w:cs="Tahoma"/>
                <w:sz w:val="18"/>
                <w:szCs w:val="18"/>
              </w:rPr>
              <w:lastRenderedPageBreak/>
              <w:t xml:space="preserve">по которому направляется Требование. Отзыв акционером Требования должен поступить регистратору Общества не позднее указанного срока.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Отзыв требования о выкупе акций допускается только в отношении всех предъявленных к выкупу акций Общества.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>Требование или его отзыв считается предъявленным Обществу в день его получения регистратором Общества от акционера, зарегистрированного в реестре акционеров Общества, либо в день получения регистратором Общества от номинального держателя акций, зарегистрированного в реестре акционеров Общества, сообщения, содержащего волеизъявление такого акционера.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Примерная форма отзыва Требования размещена на веб-сайте Общества в сети Интернет: www.tplusgroup.ru, также ее можно получить по адресу 143421, Московская область, </w:t>
            </w:r>
            <w:proofErr w:type="spellStart"/>
            <w:r w:rsidRPr="00AE6204">
              <w:rPr>
                <w:rFonts w:ascii="Tahoma" w:hAnsi="Tahoma" w:cs="Tahoma"/>
                <w:sz w:val="18"/>
                <w:szCs w:val="18"/>
              </w:rPr>
              <w:t>г.о</w:t>
            </w:r>
            <w:proofErr w:type="spellEnd"/>
            <w:r w:rsidRPr="00AE6204">
              <w:rPr>
                <w:rFonts w:ascii="Tahoma" w:hAnsi="Tahoma" w:cs="Tahoma"/>
                <w:sz w:val="18"/>
                <w:szCs w:val="18"/>
              </w:rPr>
              <w:t xml:space="preserve">. Красногорск, тер. автодорога Балтия, км 26-й, д.5, стр.3, офис 506 – ПАО «Т Плюс».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В том случае, если в соответствии с законодательством Российской Федерации для совершения сделки по выкупу акций необходимо получение разрешений и/или согласований уполномоченных государственных органов, к Требованию должно прилагаться соответствующее разрешение и/или согласование.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>В соответствии с абз.3 п.3 ст.76 Федерального закона «Об акционерных обществах», со дня получения регистратором Общества требования акционера о выкупе акций, либо номинальным держателем акций от акционера указания (инструкции) об осуществлении им права требовать выкупа акций, и до дня внесения в реестр акционеров Общества записи о переходе прав на выкупаемые акции к Обществу или до дня получения отзыва акционером такого требования (номинальным держателем информации о получении регистратором Общества отзыва акционером своего требования) акционер не вправе распоряжаться предъявленными к выкупу акциями, в том числе передавать их в залог или обременять другими способами, о чем регистратор Общества (номинальный держатель) без распоряжения (поручения) акционера вносит запись об установлении такого ограничения по счету, на котором учитываются права на акции акционера, предъявившего такое требование.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4. В случае если совокупная стоимость предъявленных и подлежащих выкупу акций Общества превысит 10 (Десять) процентов стоимости чистых активов Общества, акции выкупаются у акционеров пропорционально заявленным требованиям (п. 5 ст. 76 Федерального закона «Об акционерных обществах»).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Количество акций, подлежащих выкупу у каждого акционера в этом случае, определяется путем деления общего количества акций, которые могут быть выкуплены с учетом указанного ограничения, на общее количество акций, заявленных к выкупу. Полученное число (коэффициент пересчета) умножается на количество акций, предъявленных к выкупу каждым акционером, с использованием математических правил округления, под которыми понимаются следующие правила: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lastRenderedPageBreak/>
              <w:t xml:space="preserve">- при значении знака, следующего после запятой, от 5 до 9 включительно к целому числу прибавляется единица, а числа, следующие после запятой, не учитываются;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- при значении знака, следующего после запятой, от 0 до 4 включительно в расчет принимается лишь целое число, а числа, следующие после запятой, не учитываются.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5. Выкуп акций у акционеров, предъявивших Требование, будет осуществляться в течение 30 (Тридцати) дней после истечения 45–дневного срока с даты принятия годовым заседанием Общего собрания акционеров указанного выше решения о реорганизации Общества, то есть в период </w:t>
            </w:r>
            <w:r w:rsidRPr="00AE6204">
              <w:rPr>
                <w:rFonts w:ascii="Tahoma" w:hAnsi="Tahoma" w:cs="Tahoma"/>
                <w:b/>
                <w:bCs/>
                <w:sz w:val="18"/>
                <w:szCs w:val="18"/>
              </w:rPr>
              <w:t>с 05.08.2025 по 03.09.2025</w:t>
            </w:r>
            <w:r w:rsidRPr="00AE6204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>Оплата акций, подлежащих выкупу, осуществляется за счет Общества в безналичной форме.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>Выплата денежных средств в связи с выкупом Обществом акций лицам, зарегистрированным в реестре акционеров Общества, осуществляется путем их перечисления на банковские счета, реквизиты которых имеются у регистратора Общества. При отсутствии информации о реквизитах банковского счета или невозможности зачисления денежных средств на банковский счет по обстоятельствам, не зависящим от Общества, соответствующие денежные средства за выкупленные Обществом акции перечисляются в депозит нотариуса по месту нахождения Общества.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>Выплата денежных средств в связи с выкупом Обществом акций лицам, не зарегистрированным в реестре акционеров Общества, осуществляется путем их перечисления на банковский счет номинального держателя акций, зарегистрированного в реестре акционеров Общества.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После оплаты подлежащих выкупу ценных бумаг Обществом акции будут списаны с лицевых счетов зарегистрированных лиц в установленном законом порядке. Акции, выкупленные Обществом, поступают в распоряжение Общества.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>6. В соответствии с п. 1 ст. 226 Налогового кодекса Российской Федерации ПАО «Т Плюс» выполняет функции налогового агента при выкупе собственных акций у акционеров.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>Налоговые агенты при определении налоговой базы по операциям с ценными бумагами могут учесть фактически осуществленные и документально подтвержденные расходы, которые связаны с приобретением и хранением соответствующих ценных бумаг и которые налогоплательщик произвел без участия налогового агента, если налогоплательщик представил их вместе с заявлением до даты выплаты дохода за акции.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>В качестве документального подтверждения соответствующих расходов физическим лицом должны быть представлены:</w:t>
            </w:r>
          </w:p>
          <w:p w:rsidR="00AE6204" w:rsidRPr="00AE6204" w:rsidRDefault="00AE6204" w:rsidP="00AE6204">
            <w:pPr>
              <w:spacing w:line="240" w:lineRule="auto"/>
              <w:ind w:left="85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lastRenderedPageBreak/>
              <w:t xml:space="preserve">- документы, на основании которых это физическое лицо произвело соответствующие расходы, брокерские отчеты, </w:t>
            </w:r>
          </w:p>
          <w:p w:rsidR="00AE6204" w:rsidRPr="00AE6204" w:rsidRDefault="00AE6204" w:rsidP="00AE6204">
            <w:pPr>
              <w:spacing w:line="240" w:lineRule="auto"/>
              <w:ind w:left="85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- документы, подтверждающие факт перехода налогоплательщику прав по соответствующим ценным бумагам, </w:t>
            </w:r>
          </w:p>
          <w:p w:rsidR="00AE6204" w:rsidRPr="00AE6204" w:rsidRDefault="00AE6204" w:rsidP="00AE6204">
            <w:pPr>
              <w:spacing w:line="240" w:lineRule="auto"/>
              <w:ind w:left="85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- документы, подтверждающие факт и сумму оплаты соответствующих расходов.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>Документы могут быть представлены в виде оригиналов или заверенных акционером копий. Копии заверяются следующим образом: надпись «копия верна», подпись, расшифровка ФИО, дата. Заверяется каждый лист или, если объем большой, документы можно сшить и заверить сшивку. К документам необходимо приложить заявление (примерная форма прилагается).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>Документы необходимо представить до момента выплаты стоимости выкупаемых акций. Вместе с тем, если документы будут представлены после указанной даты, сумма НДФЛ будет скорректирована и излишне удержанный НДФЛ - возвращен. В этом случае заявление необходимо дополнить банковскими реквизитами физического лица (примерная форма прилагается).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Документы необходимо направить в адрес ПАО Т «Плюс»: 143421, Российская Федерация, Московская область, </w:t>
            </w:r>
            <w:proofErr w:type="spellStart"/>
            <w:r w:rsidRPr="00AE6204">
              <w:rPr>
                <w:rFonts w:ascii="Tahoma" w:hAnsi="Tahoma" w:cs="Tahoma"/>
                <w:sz w:val="18"/>
                <w:szCs w:val="18"/>
              </w:rPr>
              <w:t>г.о</w:t>
            </w:r>
            <w:proofErr w:type="spellEnd"/>
            <w:r w:rsidRPr="00AE6204">
              <w:rPr>
                <w:rFonts w:ascii="Tahoma" w:hAnsi="Tahoma" w:cs="Tahoma"/>
                <w:sz w:val="18"/>
                <w:szCs w:val="18"/>
              </w:rPr>
              <w:t>. Красногорск, тер. автодорога «Балтия», км 26-й, д. 5, стр. 3, офис 506.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Согласно п. 1 и п. 14. ст. 7 Федерального закона от 07.08.2001 № 115-ФЗ «О противодействии легализации (отмыванию) доходов, полученных преступным путем, и финансированию терроризма», АО «ПРЦ» (ИНН 3821010220, адрес: 117452, г. Москва, Балаклавский </w:t>
            </w:r>
            <w:proofErr w:type="spellStart"/>
            <w:r w:rsidRPr="00AE6204">
              <w:rPr>
                <w:rFonts w:ascii="Tahoma" w:hAnsi="Tahoma" w:cs="Tahoma"/>
                <w:sz w:val="18"/>
                <w:szCs w:val="18"/>
              </w:rPr>
              <w:t>пр-кт</w:t>
            </w:r>
            <w:proofErr w:type="spellEnd"/>
            <w:r w:rsidRPr="00AE6204">
              <w:rPr>
                <w:rFonts w:ascii="Tahoma" w:hAnsi="Tahoma" w:cs="Tahoma"/>
                <w:sz w:val="18"/>
                <w:szCs w:val="18"/>
              </w:rPr>
              <w:t>, д.28В, тел. +7 (495) 286-50-60), осуществляющее ведение реестра владельцев ценных бумаг ПАО «Т Плюс», обязано обновлять информацию об акционерах ПАО «Т Плюс», а акционеры обязаны предоставлять в АО «ПРЦ» указанную информацию.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E6204">
              <w:rPr>
                <w:rFonts w:ascii="Tahoma" w:hAnsi="Tahoma" w:cs="Tahoma"/>
                <w:b/>
                <w:sz w:val="18"/>
                <w:szCs w:val="18"/>
              </w:rPr>
              <w:t>В связи с этим просим Вас представить в АО «ПРЦ» обновленную анкету зарегистрированного лица с указанием в ней банковских реквизитов.</w:t>
            </w:r>
          </w:p>
          <w:p w:rsidR="00F916F3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В соответствии с п. 16 ст. 8.2. Федерального закона от 22.04.1996 № 39-ФЗ «О рынке ценных бумаг» в случае, если акционер не представил информацию об изменении своих данных, держатель реестра владельцев ценных бумаг, депозитарий и Общество </w:t>
            </w:r>
            <w:r w:rsidRPr="00AE6204">
              <w:rPr>
                <w:rFonts w:ascii="Tahoma" w:hAnsi="Tahoma" w:cs="Tahoma"/>
                <w:sz w:val="18"/>
                <w:szCs w:val="18"/>
              </w:rPr>
              <w:br/>
              <w:t>(ПАО «Т Плюс») не будут нести ответственности за причиненные такому акционеру убытки в связи с непредставлением информации.</w:t>
            </w:r>
          </w:p>
        </w:tc>
      </w:tr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F916F3">
              <w:rPr>
                <w:rFonts w:ascii="Tahoma" w:eastAsia="Times New Roman" w:hAnsi="Tahoma" w:cs="Tahoma"/>
                <w:lang w:eastAsia="ru-RU"/>
              </w:rPr>
              <w:lastRenderedPageBreak/>
              <w:t>Перечень вопросов повестки дня общего собрания акционеров, голосование по которым в соответствии с Законом об АО повлекло возникновение права требовать выкупа эмитентом акций: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AE6204" w:rsidRPr="009A4CA9" w:rsidRDefault="00AE6204" w:rsidP="00AE6204">
            <w:pPr>
              <w:jc w:val="both"/>
              <w:rPr>
                <w:rFonts w:ascii="Tahoma" w:hAnsi="Tahoma" w:cs="Tahoma"/>
              </w:rPr>
            </w:pPr>
            <w:r w:rsidRPr="009A4CA9">
              <w:rPr>
                <w:rFonts w:ascii="Tahoma" w:hAnsi="Tahoma" w:cs="Tahoma"/>
              </w:rPr>
              <w:t>7) О реорганизации Общества в форме выделения из него Акционерного общества «Комплексные коммунальные системы.</w:t>
            </w:r>
          </w:p>
          <w:p w:rsidR="00AE6204" w:rsidRPr="00A93B20" w:rsidRDefault="00AE6204" w:rsidP="00737C6B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</w:rPr>
            </w:pPr>
          </w:p>
          <w:p w:rsidR="00F916F3" w:rsidRPr="009A4CA9" w:rsidRDefault="00F916F3" w:rsidP="002D7CF2">
            <w:pPr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2" w:name="_Toc462933741"/>
            <w:r w:rsidRPr="00F916F3">
              <w:rPr>
                <w:rFonts w:ascii="Tahoma" w:eastAsia="Times New Roman" w:hAnsi="Tahoma" w:cs="Tahoma"/>
                <w:lang w:eastAsia="ru-RU"/>
              </w:rPr>
              <w:lastRenderedPageBreak/>
              <w:t>Дата проведения, дата составления и номер протокола общего собрания акционеров, принявшего решения по вопросам, голосование по которым в соответствии с Законом об АО повлекло возникновение права требовать выкупа эмитентом акций:</w:t>
            </w:r>
            <w:bookmarkEnd w:id="2"/>
          </w:p>
        </w:tc>
        <w:tc>
          <w:tcPr>
            <w:tcW w:w="7484" w:type="dxa"/>
            <w:shd w:val="clear" w:color="auto" w:fill="auto"/>
            <w:vAlign w:val="center"/>
          </w:tcPr>
          <w:p w:rsidR="00737C6B" w:rsidRPr="00A93B20" w:rsidRDefault="00737C6B" w:rsidP="00737C6B">
            <w:pPr>
              <w:pStyle w:val="2"/>
              <w:spacing w:after="0" w:line="240" w:lineRule="auto"/>
              <w:jc w:val="both"/>
              <w:rPr>
                <w:rFonts w:ascii="Tahoma" w:eastAsia="Calibri" w:hAnsi="Tahoma" w:cs="Tahoma"/>
                <w:sz w:val="22"/>
                <w:szCs w:val="22"/>
                <w:lang w:val="ru-RU"/>
              </w:rPr>
            </w:pPr>
            <w:r w:rsidRPr="00A93B20">
              <w:rPr>
                <w:rFonts w:ascii="Tahoma" w:eastAsia="Calibri" w:hAnsi="Tahoma" w:cs="Tahoma"/>
                <w:sz w:val="22"/>
                <w:szCs w:val="22"/>
                <w:lang w:val="ru-RU"/>
              </w:rPr>
              <w:t xml:space="preserve">дата проведения: </w:t>
            </w:r>
            <w:r w:rsidR="00AE6204">
              <w:rPr>
                <w:rFonts w:ascii="Tahoma" w:eastAsia="Calibri" w:hAnsi="Tahoma" w:cs="Tahoma"/>
                <w:sz w:val="22"/>
                <w:szCs w:val="22"/>
                <w:lang w:val="ru-RU"/>
              </w:rPr>
              <w:t>20</w:t>
            </w:r>
            <w:r w:rsidRPr="00A93B20">
              <w:rPr>
                <w:rFonts w:ascii="Tahoma" w:eastAsia="Calibri" w:hAnsi="Tahoma" w:cs="Tahoma"/>
                <w:sz w:val="22"/>
                <w:szCs w:val="22"/>
                <w:lang w:val="ru-RU"/>
              </w:rPr>
              <w:t xml:space="preserve"> июня 202</w:t>
            </w:r>
            <w:r w:rsidR="00AE6204">
              <w:rPr>
                <w:rFonts w:ascii="Tahoma" w:eastAsia="Calibri" w:hAnsi="Tahoma" w:cs="Tahoma"/>
                <w:sz w:val="22"/>
                <w:szCs w:val="22"/>
                <w:lang w:val="ru-RU"/>
              </w:rPr>
              <w:t>5</w:t>
            </w:r>
            <w:r w:rsidRPr="00A93B20">
              <w:rPr>
                <w:rFonts w:ascii="Tahoma" w:eastAsia="Calibri" w:hAnsi="Tahoma" w:cs="Tahoma"/>
                <w:sz w:val="22"/>
                <w:szCs w:val="22"/>
                <w:lang w:val="ru-RU"/>
              </w:rPr>
              <w:t xml:space="preserve"> года;</w:t>
            </w:r>
          </w:p>
          <w:p w:rsidR="00737C6B" w:rsidRPr="00A93B20" w:rsidRDefault="00737C6B" w:rsidP="00737C6B">
            <w:pPr>
              <w:pStyle w:val="2"/>
              <w:spacing w:after="0" w:line="240" w:lineRule="auto"/>
              <w:jc w:val="both"/>
              <w:rPr>
                <w:rFonts w:ascii="Tahoma" w:eastAsia="Calibri" w:hAnsi="Tahoma" w:cs="Tahoma"/>
                <w:sz w:val="22"/>
                <w:szCs w:val="22"/>
                <w:lang w:val="ru-RU"/>
              </w:rPr>
            </w:pPr>
          </w:p>
          <w:p w:rsidR="00737C6B" w:rsidRPr="00A93B20" w:rsidRDefault="00737C6B" w:rsidP="00737C6B">
            <w:pPr>
              <w:pStyle w:val="ConsNormal"/>
              <w:widowControl/>
              <w:ind w:firstLine="0"/>
              <w:jc w:val="both"/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</w:pPr>
            <w:r w:rsidRPr="00A93B20"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  <w:t xml:space="preserve">Протокол от </w:t>
            </w:r>
            <w:r w:rsidR="00AE6204"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  <w:t>20</w:t>
            </w:r>
            <w:r w:rsidRPr="00A93B20"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  <w:t>.0</w:t>
            </w:r>
            <w:r w:rsidR="00AE6204"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  <w:t>6</w:t>
            </w:r>
            <w:r w:rsidRPr="00A93B20"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  <w:t>.202</w:t>
            </w:r>
            <w:r w:rsidR="00B25A87"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  <w:t>5</w:t>
            </w:r>
            <w:r w:rsidRPr="00A93B20"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  <w:t xml:space="preserve"> № 202</w:t>
            </w:r>
            <w:r w:rsidR="00AE6204"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  <w:t>5</w:t>
            </w:r>
            <w:r w:rsidRPr="00A93B20"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  <w:t>-1г</w:t>
            </w:r>
          </w:p>
          <w:p w:rsidR="005C2912" w:rsidRPr="00A93B20" w:rsidRDefault="005C2912" w:rsidP="005C2912">
            <w:pPr>
              <w:spacing w:after="0" w:line="240" w:lineRule="auto"/>
              <w:rPr>
                <w:rFonts w:ascii="Tahoma" w:eastAsia="Times New Roman" w:hAnsi="Tahoma" w:cs="Tahoma"/>
                <w:highlight w:val="yellow"/>
                <w:lang w:eastAsia="ru-RU"/>
              </w:rPr>
            </w:pPr>
          </w:p>
        </w:tc>
      </w:tr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3" w:name="_Toc462933743"/>
            <w:r w:rsidRPr="00F916F3">
              <w:rPr>
                <w:rFonts w:ascii="Tahoma" w:eastAsia="Times New Roman" w:hAnsi="Tahoma" w:cs="Tahoma"/>
                <w:lang w:eastAsia="ru-RU"/>
              </w:rPr>
              <w:t>Дата окончания срока, установленного для предъявления требований акционеров о выкупе эмитентом принадлежащих им акций:</w:t>
            </w:r>
            <w:bookmarkEnd w:id="3"/>
            <w:r w:rsidRPr="00F916F3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A93B20" w:rsidRDefault="00737C6B" w:rsidP="00737C6B">
            <w:pPr>
              <w:pStyle w:val="ConsNormal"/>
              <w:widowControl/>
              <w:ind w:firstLine="0"/>
              <w:jc w:val="both"/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</w:pPr>
            <w:r w:rsidRPr="00A93B20"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  <w:t xml:space="preserve">не позднее </w:t>
            </w:r>
            <w:r w:rsidR="00AE6204" w:rsidRPr="00AE6204"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  <w:t>04.08.2025</w:t>
            </w:r>
          </w:p>
        </w:tc>
      </w:tr>
    </w:tbl>
    <w:p w:rsidR="00F916F3" w:rsidRPr="005456CB" w:rsidRDefault="00F916F3" w:rsidP="00F916F3">
      <w:pPr>
        <w:spacing w:before="240"/>
        <w:rPr>
          <w:rFonts w:ascii="Tahoma" w:hAnsi="Tahoma" w:cs="Tahoma"/>
          <w:bCs/>
          <w:sz w:val="24"/>
          <w:szCs w:val="24"/>
        </w:rPr>
      </w:pPr>
      <w:r w:rsidRPr="005456CB">
        <w:rPr>
          <w:rFonts w:ascii="Tahoma" w:hAnsi="Tahoma" w:cs="Tahoma"/>
          <w:bCs/>
          <w:sz w:val="24"/>
          <w:szCs w:val="24"/>
        </w:rPr>
        <w:br w:type="page"/>
      </w:r>
    </w:p>
    <w:tbl>
      <w:tblPr>
        <w:tblpPr w:leftFromText="180" w:rightFromText="180" w:vertAnchor="text" w:horzAnchor="margin" w:tblpX="108" w:tblpY="-62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7484"/>
      </w:tblGrid>
      <w:tr w:rsidR="00F916F3" w:rsidRPr="005456CB" w:rsidTr="00A159CA">
        <w:tc>
          <w:tcPr>
            <w:tcW w:w="7650" w:type="dxa"/>
            <w:shd w:val="clear" w:color="auto" w:fill="auto"/>
          </w:tcPr>
          <w:p w:rsidR="00F916F3" w:rsidRPr="005456CB" w:rsidRDefault="00F916F3" w:rsidP="00A159CA">
            <w:pPr>
              <w:rPr>
                <w:rFonts w:ascii="Tahoma" w:hAnsi="Tahoma" w:cs="Tahoma"/>
              </w:rPr>
            </w:pPr>
            <w:r w:rsidRPr="005456CB">
              <w:rPr>
                <w:rFonts w:ascii="Tahoma" w:hAnsi="Tahoma" w:cs="Tahoma"/>
              </w:rPr>
              <w:lastRenderedPageBreak/>
              <w:t>Дата заполнения</w:t>
            </w:r>
          </w:p>
        </w:tc>
        <w:tc>
          <w:tcPr>
            <w:tcW w:w="7484" w:type="dxa"/>
            <w:shd w:val="clear" w:color="auto" w:fill="auto"/>
          </w:tcPr>
          <w:p w:rsidR="00F916F3" w:rsidRPr="0098201B" w:rsidRDefault="00F916F3" w:rsidP="00A159CA">
            <w:pPr>
              <w:rPr>
                <w:rFonts w:ascii="Tahoma" w:hAnsi="Tahoma" w:cs="Tahoma"/>
                <w:b/>
              </w:rPr>
            </w:pPr>
          </w:p>
        </w:tc>
      </w:tr>
    </w:tbl>
    <w:p w:rsidR="00F916F3" w:rsidRPr="005456CB" w:rsidRDefault="00F916F3" w:rsidP="00F916F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9</w:t>
      </w:r>
      <w:r w:rsidRPr="005456CB">
        <w:rPr>
          <w:rFonts w:ascii="Tahoma" w:hAnsi="Tahoma" w:cs="Tahoma"/>
          <w:b/>
          <w:sz w:val="28"/>
          <w:szCs w:val="28"/>
        </w:rPr>
        <w:t>.6. Информация об итогах предъявления акционерами – владельцами акций определенных категорий (типов) заявлений о продаже эмитенту принадлежащих им акций или требований о выкупе эмитентом принадлежащих им акций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7626"/>
      </w:tblGrid>
      <w:tr w:rsidR="0098201B" w:rsidRPr="00F916F3" w:rsidTr="00A159CA">
        <w:tc>
          <w:tcPr>
            <w:tcW w:w="7542" w:type="dxa"/>
            <w:shd w:val="clear" w:color="auto" w:fill="auto"/>
            <w:vAlign w:val="center"/>
          </w:tcPr>
          <w:p w:rsidR="0098201B" w:rsidRPr="00F916F3" w:rsidRDefault="0098201B" w:rsidP="0098201B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4" w:name="_Toc462933746"/>
            <w:r w:rsidRPr="00F916F3">
              <w:rPr>
                <w:rFonts w:ascii="Tahoma" w:eastAsia="Times New Roman" w:hAnsi="Tahoma" w:cs="Tahoma"/>
                <w:lang w:eastAsia="ru-RU"/>
              </w:rPr>
              <w:t>Вид ценных бумаг (акции), категория (тип) и иные указанные в решении о выпуске ценных бумаг идентификационные признаки приобретаемых или выкупаемых эмитентом акций:</w:t>
            </w:r>
            <w:bookmarkEnd w:id="4"/>
          </w:p>
        </w:tc>
        <w:tc>
          <w:tcPr>
            <w:tcW w:w="7626" w:type="dxa"/>
            <w:shd w:val="clear" w:color="auto" w:fill="auto"/>
            <w:vAlign w:val="center"/>
          </w:tcPr>
          <w:p w:rsidR="0098201B" w:rsidRPr="005C2912" w:rsidRDefault="0098201B" w:rsidP="0098201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</w:tc>
      </w:tr>
      <w:tr w:rsidR="0098201B" w:rsidRPr="00F916F3" w:rsidTr="00A159CA">
        <w:tc>
          <w:tcPr>
            <w:tcW w:w="7542" w:type="dxa"/>
            <w:shd w:val="clear" w:color="auto" w:fill="auto"/>
            <w:vAlign w:val="center"/>
          </w:tcPr>
          <w:p w:rsidR="0098201B" w:rsidRPr="00F916F3" w:rsidRDefault="0098201B" w:rsidP="0098201B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5" w:name="_Toc462933747"/>
            <w:r w:rsidRPr="00F916F3">
              <w:rPr>
                <w:rFonts w:ascii="Tahoma" w:eastAsia="Times New Roman" w:hAnsi="Tahoma" w:cs="Tahoma"/>
                <w:lang w:eastAsia="ru-RU"/>
              </w:rPr>
              <w:t>Общее количество акций каждой категории (типа), в отношении которых поступили заявления об их продаже эмитенту или требования об их выкупе эмитентом:</w:t>
            </w:r>
            <w:bookmarkEnd w:id="5"/>
          </w:p>
        </w:tc>
        <w:tc>
          <w:tcPr>
            <w:tcW w:w="7626" w:type="dxa"/>
            <w:shd w:val="clear" w:color="auto" w:fill="auto"/>
            <w:vAlign w:val="center"/>
          </w:tcPr>
          <w:p w:rsidR="0098201B" w:rsidRPr="0098201B" w:rsidRDefault="0098201B" w:rsidP="0098201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</w:rPr>
            </w:pPr>
          </w:p>
        </w:tc>
      </w:tr>
      <w:tr w:rsidR="0098201B" w:rsidRPr="00F916F3" w:rsidTr="00A159CA">
        <w:tc>
          <w:tcPr>
            <w:tcW w:w="7542" w:type="dxa"/>
            <w:shd w:val="clear" w:color="auto" w:fill="auto"/>
            <w:vAlign w:val="center"/>
          </w:tcPr>
          <w:p w:rsidR="0098201B" w:rsidRPr="00F916F3" w:rsidRDefault="0098201B" w:rsidP="0098201B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6" w:name="_Toc462933748"/>
            <w:r w:rsidRPr="00F916F3">
              <w:rPr>
                <w:rFonts w:ascii="Tahoma" w:eastAsia="Times New Roman" w:hAnsi="Tahoma" w:cs="Tahoma"/>
                <w:lang w:eastAsia="ru-RU"/>
              </w:rPr>
              <w:t>Количество акций каждой категории (типа), которое приобретается эмитентом с учетом ограничений, установленных статьей 72 Закона об АО, или выкупается эмитентом с учетом ограничений, установленных статьей 76 Закона об АО:</w:t>
            </w:r>
            <w:bookmarkEnd w:id="6"/>
          </w:p>
        </w:tc>
        <w:tc>
          <w:tcPr>
            <w:tcW w:w="7626" w:type="dxa"/>
            <w:shd w:val="clear" w:color="auto" w:fill="auto"/>
            <w:vAlign w:val="center"/>
          </w:tcPr>
          <w:p w:rsidR="0098201B" w:rsidRPr="0098201B" w:rsidRDefault="0098201B" w:rsidP="0098201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</w:rPr>
            </w:pPr>
          </w:p>
        </w:tc>
      </w:tr>
    </w:tbl>
    <w:p w:rsidR="00F916F3" w:rsidRPr="005456CB" w:rsidRDefault="00F916F3" w:rsidP="00F916F3">
      <w:pPr>
        <w:rPr>
          <w:rFonts w:ascii="Tahoma" w:hAnsi="Tahoma" w:cs="Tahoma"/>
          <w:b/>
          <w:sz w:val="24"/>
        </w:rPr>
      </w:pPr>
      <w:r w:rsidRPr="005456CB">
        <w:rPr>
          <w:rFonts w:ascii="Tahoma" w:hAnsi="Tahoma" w:cs="Tahoma"/>
          <w:b/>
          <w:sz w:val="24"/>
        </w:rPr>
        <w:br w:type="page"/>
      </w:r>
    </w:p>
    <w:p w:rsidR="00F916F3" w:rsidRPr="005456CB" w:rsidRDefault="00F916F3" w:rsidP="00F916F3">
      <w:pPr>
        <w:rPr>
          <w:rFonts w:ascii="Tahoma" w:hAnsi="Tahoma" w:cs="Tahoma"/>
          <w:b/>
          <w:sz w:val="24"/>
        </w:rPr>
      </w:pPr>
    </w:p>
    <w:tbl>
      <w:tblPr>
        <w:tblpPr w:leftFromText="180" w:rightFromText="180" w:vertAnchor="text" w:horzAnchor="margin" w:tblpX="108" w:tblpY="1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7484"/>
      </w:tblGrid>
      <w:tr w:rsidR="00F916F3" w:rsidRPr="005456CB" w:rsidTr="00A159CA">
        <w:tc>
          <w:tcPr>
            <w:tcW w:w="7650" w:type="dxa"/>
            <w:shd w:val="clear" w:color="auto" w:fill="auto"/>
          </w:tcPr>
          <w:p w:rsidR="00F916F3" w:rsidRPr="005456CB" w:rsidRDefault="00F916F3" w:rsidP="00A159CA">
            <w:pPr>
              <w:rPr>
                <w:rFonts w:ascii="Tahoma" w:hAnsi="Tahoma" w:cs="Tahoma"/>
              </w:rPr>
            </w:pPr>
            <w:r w:rsidRPr="005456CB">
              <w:rPr>
                <w:rFonts w:ascii="Tahoma" w:hAnsi="Tahoma" w:cs="Tahoma"/>
              </w:rPr>
              <w:t>Дата заполнения</w:t>
            </w:r>
          </w:p>
        </w:tc>
        <w:tc>
          <w:tcPr>
            <w:tcW w:w="7484" w:type="dxa"/>
            <w:shd w:val="clear" w:color="auto" w:fill="auto"/>
          </w:tcPr>
          <w:p w:rsidR="00F916F3" w:rsidRPr="003238FA" w:rsidRDefault="00F916F3" w:rsidP="00A159CA">
            <w:pPr>
              <w:rPr>
                <w:rFonts w:ascii="Tahoma" w:hAnsi="Tahoma" w:cs="Tahoma"/>
                <w:b/>
              </w:rPr>
            </w:pPr>
          </w:p>
        </w:tc>
      </w:tr>
    </w:tbl>
    <w:p w:rsidR="00F916F3" w:rsidRPr="005456CB" w:rsidRDefault="00F916F3" w:rsidP="00F916F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9.8</w:t>
      </w:r>
      <w:r w:rsidRPr="005456CB">
        <w:rPr>
          <w:rFonts w:ascii="Tahoma" w:hAnsi="Tahoma" w:cs="Tahoma"/>
          <w:b/>
          <w:sz w:val="28"/>
          <w:szCs w:val="28"/>
        </w:rPr>
        <w:t>. Информация об исполнении эмитентом обязанности по выплате денежных средств для приобретения или выкупа акций определенных категорий (типов) их эмитентом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484"/>
      </w:tblGrid>
      <w:tr w:rsidR="00F916F3" w:rsidRPr="00F916F3" w:rsidTr="00A159CA">
        <w:trPr>
          <w:trHeight w:val="805"/>
        </w:trPr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7" w:name="_Toc462933755"/>
            <w:r w:rsidRPr="00F916F3">
              <w:rPr>
                <w:rFonts w:ascii="Tahoma" w:eastAsia="Times New Roman" w:hAnsi="Tahoma" w:cs="Tahoma"/>
                <w:lang w:eastAsia="ru-RU"/>
              </w:rPr>
              <w:t>Вид ценных бумаг (акции), категория (тип) и иные указанные в решении о выпуске ценных бумаг идентификационные признаки приобретаемых или выкупаемых эмитентом акций:</w:t>
            </w:r>
            <w:bookmarkEnd w:id="7"/>
          </w:p>
        </w:tc>
        <w:tc>
          <w:tcPr>
            <w:tcW w:w="7484" w:type="dxa"/>
            <w:shd w:val="clear" w:color="auto" w:fill="auto"/>
          </w:tcPr>
          <w:p w:rsidR="00F916F3" w:rsidRPr="00F916F3" w:rsidRDefault="00F916F3" w:rsidP="00A159CA">
            <w:pPr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F916F3" w:rsidRPr="00F916F3" w:rsidTr="00A159CA">
        <w:trPr>
          <w:trHeight w:val="693"/>
        </w:trPr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8" w:name="_Toc462933756"/>
            <w:r w:rsidRPr="00F916F3">
              <w:rPr>
                <w:rFonts w:ascii="Tahoma" w:eastAsia="Times New Roman" w:hAnsi="Tahoma" w:cs="Tahoma"/>
                <w:lang w:eastAsia="ru-RU"/>
              </w:rPr>
              <w:t>Общее количество акций каждой категории (типа), в отношении которых эмитентом исполнена обязанность по выплате денежных средств:</w:t>
            </w:r>
            <w:bookmarkEnd w:id="8"/>
          </w:p>
        </w:tc>
        <w:tc>
          <w:tcPr>
            <w:tcW w:w="7484" w:type="dxa"/>
            <w:shd w:val="clear" w:color="auto" w:fill="auto"/>
          </w:tcPr>
          <w:p w:rsidR="00F916F3" w:rsidRPr="003238FA" w:rsidRDefault="00F916F3" w:rsidP="00A159CA">
            <w:pPr>
              <w:rPr>
                <w:rFonts w:ascii="Tahoma" w:hAnsi="Tahoma" w:cs="Tahoma"/>
                <w:bCs/>
              </w:rPr>
            </w:pPr>
          </w:p>
        </w:tc>
      </w:tr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9" w:name="_Toc462933757"/>
            <w:r w:rsidRPr="00F916F3">
              <w:rPr>
                <w:rFonts w:ascii="Tahoma" w:eastAsia="Times New Roman" w:hAnsi="Tahoma" w:cs="Tahoma"/>
                <w:lang w:eastAsia="ru-RU"/>
              </w:rPr>
              <w:t>Общий размер выплаченных эмитентом денежных средств для приобретения или выкупа акций:</w:t>
            </w:r>
            <w:bookmarkEnd w:id="9"/>
          </w:p>
        </w:tc>
        <w:tc>
          <w:tcPr>
            <w:tcW w:w="7484" w:type="dxa"/>
            <w:shd w:val="clear" w:color="auto" w:fill="auto"/>
          </w:tcPr>
          <w:p w:rsidR="00F916F3" w:rsidRPr="003238FA" w:rsidRDefault="00F916F3" w:rsidP="00A159CA">
            <w:pPr>
              <w:rPr>
                <w:rFonts w:ascii="Tahoma" w:hAnsi="Tahoma" w:cs="Tahoma"/>
                <w:bCs/>
              </w:rPr>
            </w:pPr>
          </w:p>
        </w:tc>
      </w:tr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10" w:name="_Toc462933758"/>
            <w:r w:rsidRPr="00F916F3">
              <w:rPr>
                <w:rFonts w:ascii="Tahoma" w:eastAsia="Times New Roman" w:hAnsi="Tahoma" w:cs="Tahoma"/>
                <w:lang w:eastAsia="ru-RU"/>
              </w:rPr>
              <w:t>Размер денежных средств, подлежащих выплате в расчете на одну приобретаемую или выкупаемую эмитентом акцию каждой категории (типа):</w:t>
            </w:r>
            <w:bookmarkEnd w:id="10"/>
          </w:p>
        </w:tc>
        <w:tc>
          <w:tcPr>
            <w:tcW w:w="7484" w:type="dxa"/>
            <w:shd w:val="clear" w:color="auto" w:fill="auto"/>
          </w:tcPr>
          <w:p w:rsidR="00F916F3" w:rsidRPr="003238FA" w:rsidRDefault="00F916F3" w:rsidP="00A159CA">
            <w:pPr>
              <w:rPr>
                <w:rFonts w:ascii="Tahoma" w:hAnsi="Tahoma" w:cs="Tahoma"/>
                <w:bCs/>
              </w:rPr>
            </w:pPr>
          </w:p>
        </w:tc>
      </w:tr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F916F3">
              <w:rPr>
                <w:rFonts w:ascii="Tahoma" w:eastAsia="Times New Roman" w:hAnsi="Tahoma" w:cs="Tahoma"/>
                <w:lang w:eastAsia="ru-RU"/>
              </w:rPr>
              <w:t>Фамилия, имя, отчество (последнее при наличии) и (или) иные сведения (при наличии), позволяющие идентифицировать нотариуса, в депозит которого перечислены денежные средства за приобретаемые или выкупаемые эмитентом акции, в случае отсутствия информации о реквизитах банковского счета или невозможности зачисления денежных средств на банковский счет лица, имеющего право на получение выплат, по обстоятельствам, не зависящим от эмитента:</w:t>
            </w:r>
          </w:p>
        </w:tc>
        <w:tc>
          <w:tcPr>
            <w:tcW w:w="7484" w:type="dxa"/>
            <w:shd w:val="clear" w:color="auto" w:fill="auto"/>
          </w:tcPr>
          <w:p w:rsidR="00F916F3" w:rsidRPr="003238FA" w:rsidRDefault="00F916F3" w:rsidP="003238FA">
            <w:pPr>
              <w:pStyle w:val="a5"/>
              <w:spacing w:line="276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:rsidR="00007DD6" w:rsidRDefault="00007DD6"/>
    <w:sectPr w:rsidR="00007DD6" w:rsidSect="009A4CA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9AB"/>
    <w:multiLevelType w:val="hybridMultilevel"/>
    <w:tmpl w:val="F250A2BA"/>
    <w:lvl w:ilvl="0" w:tplc="5F6C4A3E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932806"/>
    <w:multiLevelType w:val="hybridMultilevel"/>
    <w:tmpl w:val="71F43844"/>
    <w:lvl w:ilvl="0" w:tplc="0C58F1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71CA1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7C9B3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EB8C60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FB801D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AD43BE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8583B8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7201B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94C665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E3715"/>
    <w:multiLevelType w:val="hybridMultilevel"/>
    <w:tmpl w:val="9FF873D8"/>
    <w:lvl w:ilvl="0" w:tplc="134ED4EA">
      <w:start w:val="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2C4943"/>
    <w:multiLevelType w:val="hybridMultilevel"/>
    <w:tmpl w:val="DC7C08F4"/>
    <w:lvl w:ilvl="0" w:tplc="DD78F12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F3"/>
    <w:rsid w:val="00007DD6"/>
    <w:rsid w:val="002D7CF2"/>
    <w:rsid w:val="003238FA"/>
    <w:rsid w:val="0040430B"/>
    <w:rsid w:val="004A4102"/>
    <w:rsid w:val="005C2912"/>
    <w:rsid w:val="005C2BF7"/>
    <w:rsid w:val="00737C6B"/>
    <w:rsid w:val="008112EB"/>
    <w:rsid w:val="0098201B"/>
    <w:rsid w:val="009A4CA9"/>
    <w:rsid w:val="00A25593"/>
    <w:rsid w:val="00A93B20"/>
    <w:rsid w:val="00AE6204"/>
    <w:rsid w:val="00B25A87"/>
    <w:rsid w:val="00CE154A"/>
    <w:rsid w:val="00F307C4"/>
    <w:rsid w:val="00F4281F"/>
    <w:rsid w:val="00F9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93FB8-CCF0-49BC-8CDF-06B813E0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6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F916F3"/>
    <w:pPr>
      <w:ind w:left="720"/>
      <w:contextualSpacing/>
    </w:pPr>
  </w:style>
  <w:style w:type="paragraph" w:styleId="a5">
    <w:name w:val="annotation text"/>
    <w:basedOn w:val="a"/>
    <w:link w:val="a6"/>
    <w:uiPriority w:val="99"/>
    <w:unhideWhenUsed/>
    <w:rsid w:val="00F916F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F916F3"/>
    <w:rPr>
      <w:rFonts w:ascii="Calibri" w:eastAsia="Calibri" w:hAnsi="Calibri" w:cs="Times New Roman"/>
      <w:sz w:val="20"/>
      <w:szCs w:val="20"/>
    </w:rPr>
  </w:style>
  <w:style w:type="table" w:styleId="a7">
    <w:name w:val="Table Grid"/>
    <w:basedOn w:val="a1"/>
    <w:uiPriority w:val="59"/>
    <w:rsid w:val="00F916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F916F3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C2912"/>
    <w:rPr>
      <w:color w:val="0563C1" w:themeColor="hyperlink"/>
      <w:u w:val="single"/>
    </w:rPr>
  </w:style>
  <w:style w:type="paragraph" w:customStyle="1" w:styleId="ConsNormal">
    <w:name w:val="ConsNormal"/>
    <w:rsid w:val="005C291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C2912"/>
    <w:pPr>
      <w:spacing w:after="120" w:line="312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uiPriority w:val="22"/>
    <w:qFormat/>
    <w:rsid w:val="005C2912"/>
    <w:rPr>
      <w:b/>
      <w:bCs/>
    </w:rPr>
  </w:style>
  <w:style w:type="paragraph" w:customStyle="1" w:styleId="msonormalmrcssattrmrcssattr">
    <w:name w:val="msonormalmrcssattr_mr_css_attr"/>
    <w:basedOn w:val="a"/>
    <w:rsid w:val="005C29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2"/>
    <w:aliases w:val=" Char"/>
    <w:basedOn w:val="a"/>
    <w:link w:val="20"/>
    <w:rsid w:val="00737C6B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20">
    <w:name w:val="Основной текст 2 Знак"/>
    <w:aliases w:val=" Char Знак"/>
    <w:basedOn w:val="a0"/>
    <w:link w:val="2"/>
    <w:rsid w:val="00737C6B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08D488B1018A9C1965B509843E98087190EAC035CE245479F03C1731318236DD549D3FEFEBDF42E5C214545E0BE5A8B14D5D5A70096D82BqDD9H" TargetMode="External"/><Relationship Id="rId5" Type="http://schemas.openxmlformats.org/officeDocument/2006/relationships/hyperlink" Target="mailto:Nina.Multanovskaya@tplusgrou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2807</Words>
  <Characters>16001</Characters>
  <Application>Microsoft Office Word</Application>
  <DocSecurity>4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Иванова Наталия Ивановна</cp:lastModifiedBy>
  <cp:revision>2</cp:revision>
  <dcterms:created xsi:type="dcterms:W3CDTF">2025-06-24T03:55:00Z</dcterms:created>
  <dcterms:modified xsi:type="dcterms:W3CDTF">2025-06-24T03:55:00Z</dcterms:modified>
</cp:coreProperties>
</file>