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F5624C" w:rsidRDefault="00F5624C">
      <w:pPr>
        <w:pStyle w:val="1"/>
        <w:rPr>
          <w:rFonts w:eastAsia="Times New Roman"/>
          <w:sz w:val="28"/>
          <w:szCs w:val="28"/>
        </w:rPr>
      </w:pPr>
      <w:r w:rsidRPr="00F5624C">
        <w:rPr>
          <w:rFonts w:eastAsia="Times New Roman"/>
          <w:sz w:val="28"/>
          <w:szCs w:val="28"/>
        </w:rPr>
        <w:t xml:space="preserve"> </w:t>
      </w:r>
      <w:r w:rsidRPr="00F5624C">
        <w:rPr>
          <w:rFonts w:eastAsia="Times New Roman"/>
          <w:sz w:val="28"/>
          <w:szCs w:val="28"/>
        </w:rPr>
        <w:t>(MEET) О корпоративном действии "Годовое общее собрание акционеров" с ценными бумагами эмитента ПАО "ТГК-14" ИНН 7534018889 (акция 1-01-22451-F / ISIN RU000A0H1ES3)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914707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мая 2024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апреля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F5624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430"/>
        <w:gridCol w:w="1528"/>
        <w:gridCol w:w="981"/>
        <w:gridCol w:w="646"/>
        <w:gridCol w:w="1276"/>
        <w:gridCol w:w="1275"/>
        <w:gridCol w:w="1164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624C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Регистрацион</w:t>
            </w:r>
            <w:proofErr w:type="spellEnd"/>
          </w:p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624C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</w:t>
            </w:r>
          </w:p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ции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624C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</w:t>
            </w:r>
          </w:p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гория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624C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Депозитар</w:t>
            </w:r>
            <w:proofErr w:type="spellEnd"/>
          </w:p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624C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Реестро</w:t>
            </w:r>
            <w:proofErr w:type="spellEnd"/>
          </w:p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держатель</w:t>
            </w:r>
          </w:p>
        </w:tc>
        <w:bookmarkStart w:id="0" w:name="_GoBack"/>
        <w:bookmarkEnd w:id="0"/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>914707X7059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>1-01-22451-F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>17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624C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 xml:space="preserve">акции </w:t>
            </w:r>
            <w:proofErr w:type="spellStart"/>
            <w:r w:rsidRPr="00F5624C">
              <w:rPr>
                <w:rFonts w:eastAsia="Times New Roman"/>
                <w:sz w:val="18"/>
                <w:szCs w:val="18"/>
              </w:rPr>
              <w:t>обыкно</w:t>
            </w:r>
            <w:proofErr w:type="spellEnd"/>
          </w:p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 xml:space="preserve">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F5624C" w:rsidRDefault="00F5624C">
            <w:pPr>
              <w:rPr>
                <w:rFonts w:eastAsia="Times New Roman"/>
                <w:sz w:val="18"/>
                <w:szCs w:val="18"/>
              </w:rPr>
            </w:pPr>
            <w:r w:rsidRPr="00F5624C">
              <w:rPr>
                <w:rFonts w:eastAsia="Times New Roman"/>
                <w:sz w:val="18"/>
                <w:szCs w:val="18"/>
              </w:rPr>
              <w:t>АО ВТБ Регистратор</w:t>
            </w:r>
          </w:p>
        </w:tc>
      </w:tr>
    </w:tbl>
    <w:p w:rsidR="00000000" w:rsidRDefault="00F5624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914712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914713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</w:p>
        </w:tc>
      </w:tr>
    </w:tbl>
    <w:p w:rsidR="00000000" w:rsidRDefault="00F5624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312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</w:t>
            </w:r>
            <w:r>
              <w:rPr>
                <w:rFonts w:eastAsia="Times New Roman"/>
              </w:rPr>
              <w:t xml:space="preserve">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мая 2024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мая 2024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62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Адрес НКО АО НРД для направления инструкций для участия в с</w:t>
            </w:r>
            <w:r>
              <w:rPr>
                <w:rFonts w:eastAsia="Times New Roman"/>
              </w:rPr>
              <w:t xml:space="preserve">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г. Москва, а/я 54, АО ВТБ Регистратор.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6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https://www.vtbreg.ru</w:t>
            </w:r>
          </w:p>
        </w:tc>
      </w:tr>
    </w:tbl>
    <w:p w:rsidR="00000000" w:rsidRDefault="00F5624C">
      <w:pPr>
        <w:rPr>
          <w:rFonts w:eastAsia="Times New Roman"/>
        </w:rPr>
      </w:pPr>
    </w:p>
    <w:p w:rsidR="00000000" w:rsidRDefault="00F5624C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F5624C">
      <w:pPr>
        <w:rPr>
          <w:rFonts w:eastAsia="Times New Roman"/>
        </w:rPr>
      </w:pPr>
      <w:r>
        <w:rPr>
          <w:rFonts w:eastAsia="Times New Roman"/>
        </w:rPr>
        <w:t>1. Утверждение годового отчета Общества за 2023 год.</w:t>
      </w:r>
      <w:r>
        <w:rPr>
          <w:rFonts w:eastAsia="Times New Roman"/>
        </w:rPr>
        <w:br/>
        <w:t>2. Утверждение годовой бухгалтерской (финансовой) отчетности за 2023 год.</w:t>
      </w:r>
      <w:r>
        <w:rPr>
          <w:rFonts w:eastAsia="Times New Roman"/>
        </w:rPr>
        <w:br/>
      </w:r>
      <w:r>
        <w:rPr>
          <w:rFonts w:eastAsia="Times New Roman"/>
        </w:rPr>
        <w:t>3. Распределение прибыли и убытков Общества по результатам отчетного 2023 года и нераспределённой прибыли прошлых периодов.</w:t>
      </w:r>
      <w:r>
        <w:rPr>
          <w:rFonts w:eastAsia="Times New Roman"/>
        </w:rPr>
        <w:br/>
        <w:t>4. Выплата (объявление) дивидендов по результатам отчетного 2023 года и дивидендов за счёт части нераспределённой прибыли прошлых пе</w:t>
      </w:r>
      <w:r>
        <w:rPr>
          <w:rFonts w:eastAsia="Times New Roman"/>
        </w:rPr>
        <w:t>риодов.</w:t>
      </w:r>
      <w:r>
        <w:rPr>
          <w:rFonts w:eastAsia="Times New Roman"/>
        </w:rPr>
        <w:br/>
        <w:t>5. Выплата членам Совета директоров Общества вознаграждений и компенсаций.</w:t>
      </w:r>
      <w:r>
        <w:rPr>
          <w:rFonts w:eastAsia="Times New Roman"/>
        </w:rPr>
        <w:br/>
        <w:t>6. Выплата членам Ревизионной комиссии Общества вознаграждений и компенсаций.</w:t>
      </w:r>
      <w:r>
        <w:rPr>
          <w:rFonts w:eastAsia="Times New Roman"/>
        </w:rPr>
        <w:br/>
        <w:t>7. Назначение аудиторской организации на 2024 год.</w:t>
      </w:r>
      <w:r>
        <w:rPr>
          <w:rFonts w:eastAsia="Times New Roman"/>
        </w:rPr>
        <w:br/>
        <w:t>8. Избрание членов Совета директоров Обществ</w:t>
      </w:r>
      <w:r>
        <w:rPr>
          <w:rFonts w:eastAsia="Times New Roman"/>
        </w:rPr>
        <w:t>а.</w:t>
      </w:r>
      <w:r>
        <w:rPr>
          <w:rFonts w:eastAsia="Times New Roman"/>
        </w:rPr>
        <w:br/>
        <w:t>9. Избрание членов Ревизионной комиссии Общества.</w:t>
      </w:r>
      <w:r>
        <w:rPr>
          <w:rFonts w:eastAsia="Times New Roman"/>
        </w:rPr>
        <w:br/>
        <w:t>10. Утверждение Положения «О выплате членам совета директоров вознаграждений и компенсаций» в новой редакции.</w:t>
      </w:r>
      <w:r>
        <w:rPr>
          <w:rFonts w:eastAsia="Times New Roman"/>
        </w:rPr>
        <w:br/>
        <w:t xml:space="preserve">11. Об одобрении заключения Соглашения» № 29-23 от 28.04.2023 и дополнительного соглашения № </w:t>
      </w:r>
      <w:r>
        <w:rPr>
          <w:rFonts w:eastAsia="Times New Roman"/>
        </w:rPr>
        <w:t>1 от 18.03.2024 к нему, как сделки, в совершении которой имеется заинтересованность».</w:t>
      </w:r>
      <w:r>
        <w:rPr>
          <w:rFonts w:eastAsia="Times New Roman"/>
        </w:rPr>
        <w:br/>
        <w:t>12. О согласии на заключение Соглашения к договору о залоге ценных бумаг от 29.04.2022 № АД-8/0432-21-2-0, между АО «ДУК» и ПАО «ТГК-14», в совершении которого имеется за</w:t>
      </w:r>
      <w:r>
        <w:rPr>
          <w:rFonts w:eastAsia="Times New Roman"/>
        </w:rPr>
        <w:t>интересованность.</w:t>
      </w:r>
      <w:r>
        <w:rPr>
          <w:rFonts w:eastAsia="Times New Roman"/>
        </w:rPr>
        <w:br/>
        <w:t xml:space="preserve">13. Одобрить участие Общества в конкурентном отборе мощности новых генерирующих объектов (КОМ НГО) по строительству энергоблока мощностью 65 МВт на Улан-Удэнской ТЭЦ-2. </w:t>
      </w:r>
    </w:p>
    <w:p w:rsidR="00000000" w:rsidRDefault="00F5624C">
      <w:pPr>
        <w:pStyle w:val="a3"/>
      </w:pPr>
      <w:r>
        <w:t>Настоящим сообщаем о получении НКО АО НРД информации, предоставляемо</w:t>
      </w:r>
      <w:r>
        <w:t>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</w:t>
      </w:r>
      <w:r>
        <w:t>акже о требованиях к порядку предоставления центральным депозитарием доступа к такой информации"</w:t>
      </w:r>
    </w:p>
    <w:p w:rsidR="00000000" w:rsidRDefault="00F5624C">
      <w:pPr>
        <w:pStyle w:val="a3"/>
      </w:pPr>
      <w:r>
        <w:t>4.2 Информация о созыве общего собрания акционеров эмитента</w:t>
      </w:r>
    </w:p>
    <w:p w:rsidR="00000000" w:rsidRDefault="00F5624C" w:rsidP="00F5624C">
      <w:pPr>
        <w:pStyle w:val="HTML"/>
      </w:pPr>
      <w:r>
        <w:t>По всем вопросам, связанным с настоящим сообщением, Вы можете обращаться в Депозитарий АО БАНК ОРЕНБУРГ тел (3532) 343-060</w:t>
      </w:r>
    </w:p>
    <w:sectPr w:rsidR="00000000" w:rsidSect="00F562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5624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354DD"/>
  <w15:chartTrackingRefBased/>
  <w15:docId w15:val="{5E8D2F45-17F2-42E6-ACAB-DAE99AB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2024-04-23T03:53:00Z</dcterms:created>
  <dcterms:modified xsi:type="dcterms:W3CDTF">2024-04-23T03:53:00Z</dcterms:modified>
</cp:coreProperties>
</file>