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31" w:rsidRDefault="00624789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Форма 11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645B31">
        <w:trPr>
          <w:trHeight w:val="213"/>
        </w:trPr>
        <w:tc>
          <w:tcPr>
            <w:tcW w:w="3568" w:type="dxa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645B31" w:rsidRDefault="00645B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645B31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Публичное акционерное общество «Газпром», 7736050003</w:t>
            </w:r>
          </w:p>
        </w:tc>
      </w:tr>
      <w:tr w:rsidR="00645B31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I.Troynikov@adm.gazprom.ru, 8 (812) 729-30-90</w:t>
            </w:r>
          </w:p>
        </w:tc>
      </w:tr>
      <w:tr w:rsidR="00645B31">
        <w:trPr>
          <w:trHeight w:val="176"/>
        </w:trPr>
        <w:tc>
          <w:tcPr>
            <w:tcW w:w="7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Пункт Положения № 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П. </w:t>
            </w:r>
            <w:r>
              <w:rPr>
                <w:rFonts w:ascii="Tahoma" w:eastAsia="Tahoma" w:hAnsi="Tahoma" w:cs="Tahoma"/>
                <w:sz w:val="16"/>
                <w:szCs w:val="16"/>
                <w:lang w:val="en-US"/>
              </w:rPr>
              <w:t>11</w:t>
            </w:r>
            <w:r>
              <w:rPr>
                <w:rFonts w:ascii="Tahoma" w:eastAsia="Tahoma" w:hAnsi="Tahoma" w:cs="Tahoma"/>
                <w:sz w:val="16"/>
                <w:szCs w:val="16"/>
              </w:rPr>
              <w:t>.2</w:t>
            </w:r>
          </w:p>
        </w:tc>
      </w:tr>
      <w:tr w:rsidR="00645B31">
        <w:trPr>
          <w:trHeight w:val="192"/>
        </w:trPr>
        <w:tc>
          <w:tcPr>
            <w:tcW w:w="15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31" w:rsidRDefault="00624789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информации, ранее предоставленной центральному депозитарию (п. 2.3 Положения № 751-П)</w:t>
            </w:r>
          </w:p>
        </w:tc>
      </w:tr>
      <w:tr w:rsidR="00645B31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 (корректируется):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645B31" w:rsidRDefault="00645B31">
            <w:pPr>
              <w:pStyle w:val="af9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45B31">
        <w:trPr>
          <w:trHeight w:val="98"/>
        </w:trPr>
        <w:tc>
          <w:tcPr>
            <w:tcW w:w="7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Краткое описание внесенных изменений в ранее предоставленную информацию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45B31" w:rsidRDefault="00645B31">
            <w:pPr>
              <w:pStyle w:val="af9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5B31">
        <w:trPr>
          <w:trHeight w:val="174"/>
        </w:trPr>
        <w:tc>
          <w:tcPr>
            <w:tcW w:w="15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31" w:rsidRDefault="00624789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(п. 2.4 Положения № 751-П)</w:t>
            </w:r>
          </w:p>
        </w:tc>
      </w:tr>
      <w:tr w:rsidR="00645B31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Дата принятия решения; орган управления (уполномоченное лицо) Эмитента, принявший решение; дата составления и номер протокола заседания (собрания) органа управления Эмитента (если решение принято коллегиальным органом управления Эмитента):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45B31" w:rsidRDefault="00645B31">
            <w:pPr>
              <w:pStyle w:val="af9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5B31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645B31" w:rsidRDefault="00624789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5B31" w:rsidRDefault="00645B31">
            <w:pPr>
              <w:pStyle w:val="af9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5B31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645B31" w:rsidRDefault="00624789">
            <w:pPr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645B31" w:rsidRDefault="00645B31">
            <w:pPr>
              <w:pStyle w:val="af9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645B31" w:rsidRDefault="00624789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45B31" w:rsidRDefault="00624789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на получение объявленных дивидендов </w:t>
      </w:r>
    </w:p>
    <w:tbl>
      <w:tblPr>
        <w:tblStyle w:val="afd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45B31">
        <w:tc>
          <w:tcPr>
            <w:tcW w:w="7684" w:type="dxa"/>
          </w:tcPr>
          <w:p w:rsidR="00645B31" w:rsidRDefault="0062478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:rsidR="00645B31" w:rsidRDefault="00624789">
            <w:pPr>
              <w:rPr>
                <w:rFonts w:ascii="Tahoma" w:hAnsi="Tahoma" w:cs="Tahoma"/>
                <w:b/>
                <w:color w:val="000000" w:themeColor="text1"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ahoma" w:hAnsi="Tahoma" w:cs="Tahoma"/>
                <w:b/>
                <w:color w:val="000000" w:themeColor="text1"/>
                <w:sz w:val="32"/>
                <w:szCs w:val="32"/>
              </w:rPr>
              <w:t>20.05.2026</w:t>
            </w:r>
          </w:p>
        </w:tc>
      </w:tr>
    </w:tbl>
    <w:p w:rsidR="00645B31" w:rsidRDefault="00624789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11.2. Информация о рекомендациях совета директоров (наблюдательного совета) эмитента в отношении размеров дивидендов по акциям и порядка их выплаты, в том числе о рекомендациях совета директоров (наблюдательного совета) эмитента не выплачивать дивиденды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 Положения № 714-П (в части решения о рекомендациях в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отношении размера дивидендов по акциям эмитента, являющегося акционерным обществом, и порядка их выплаты):</w:t>
            </w:r>
          </w:p>
        </w:tc>
        <w:tc>
          <w:tcPr>
            <w:tcW w:w="7767" w:type="dxa"/>
            <w:shd w:val="clear" w:color="auto" w:fill="auto"/>
          </w:tcPr>
          <w:p w:rsidR="00645B31" w:rsidRDefault="00624789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Проголосовали по вопросу VIII повестки дня 11 из 11 избранных членов Совета директоров ПАО «Газпром», кворум для принятия решения имеется.</w:t>
            </w:r>
          </w:p>
          <w:p w:rsidR="00645B31" w:rsidRDefault="00624789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Результаты голосования по вопросу VIII повестки дня: «за» - 11 голосов, «против» - 0 голосов, «воздержался» - 0 голосов.</w:t>
            </w: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Содержание решений, принятых советом директоров (наблюдательным советом) эмитента (в части решения о рекомендациях в отношении размера дивидендов по акциям эмитента, являющегося акционерным обществом, и порядка их выплаты):</w:t>
            </w:r>
          </w:p>
        </w:tc>
        <w:tc>
          <w:tcPr>
            <w:tcW w:w="7767" w:type="dxa"/>
            <w:shd w:val="clear" w:color="auto" w:fill="auto"/>
          </w:tcPr>
          <w:p w:rsidR="00645B31" w:rsidRDefault="00624789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По вопросу VIII повестки дня «О рекомендациях по размеру, срокам, форме выплаты годовых дивидендов по акциям Общества и дате, на которую определяются лица, имеющие право на получение дивидендов»:</w:t>
            </w:r>
          </w:p>
          <w:p w:rsidR="00645B31" w:rsidRDefault="00624789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sz w:val="24"/>
              </w:rPr>
              <w:t>Рекомендовать Общему собранию акционеров Общества по итогам 2025 года дивиденды по акциям ПАО «Газпром» не объявлять и не выплачивать.</w:t>
            </w: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заседания совета директоров (наблюдательного совета) эмитента, на котором приняты решения:</w:t>
            </w:r>
          </w:p>
        </w:tc>
        <w:tc>
          <w:tcPr>
            <w:tcW w:w="7767" w:type="dxa"/>
            <w:shd w:val="clear" w:color="auto" w:fill="auto"/>
          </w:tcPr>
          <w:p w:rsidR="00645B31" w:rsidRDefault="00624789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</w:rPr>
              <w:t>19.05.2026 (дата представления членами Совета директоров ПАО</w:t>
            </w:r>
            <w:r>
              <w:rPr>
                <w:rFonts w:ascii="Tahoma" w:hAnsi="Tahoma" w:cs="Tahoma"/>
                <w:color w:val="000000" w:themeColor="text1"/>
                <w:sz w:val="24"/>
                <w:lang w:val="en-US"/>
              </w:rPr>
              <w:t> </w:t>
            </w:r>
            <w:r>
              <w:rPr>
                <w:rFonts w:ascii="Tahoma" w:hAnsi="Tahoma" w:cs="Tahoma"/>
                <w:color w:val="000000" w:themeColor="text1"/>
                <w:sz w:val="24"/>
              </w:rPr>
              <w:t>«Газпром» заполненных бюллетеней для голосования)</w:t>
            </w:r>
            <w:r w:rsidR="00423DB1">
              <w:rPr>
                <w:rFonts w:ascii="Tahoma" w:hAnsi="Tahoma" w:cs="Tahoma"/>
                <w:color w:val="000000" w:themeColor="text1"/>
                <w:sz w:val="24"/>
              </w:rPr>
              <w:t>.</w:t>
            </w: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решения:</w:t>
            </w:r>
          </w:p>
        </w:tc>
        <w:tc>
          <w:tcPr>
            <w:tcW w:w="7767" w:type="dxa"/>
            <w:shd w:val="clear" w:color="auto" w:fill="auto"/>
          </w:tcPr>
          <w:p w:rsidR="00645B31" w:rsidRDefault="00423DB1" w:rsidP="00423DB1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П</w:t>
            </w:r>
            <w:r w:rsidR="00624789">
              <w:rPr>
                <w:rFonts w:ascii="Tahoma" w:hAnsi="Tahoma" w:cs="Tahoma"/>
                <w:sz w:val="24"/>
              </w:rPr>
              <w:t>ротокол Совета директоров ПАО «Газпром» от </w:t>
            </w:r>
            <w:r w:rsidR="00624789">
              <w:rPr>
                <w:rFonts w:ascii="Tahoma" w:hAnsi="Tahoma" w:cs="Tahoma"/>
                <w:color w:val="000000" w:themeColor="text1"/>
                <w:sz w:val="24"/>
              </w:rPr>
              <w:t xml:space="preserve">20.05.2026 </w:t>
            </w:r>
            <w:r w:rsidR="00624789">
              <w:rPr>
                <w:rFonts w:ascii="Tahoma" w:hAnsi="Tahoma" w:cs="Tahoma"/>
                <w:sz w:val="24"/>
              </w:rPr>
              <w:t>№ 1672.</w:t>
            </w:r>
          </w:p>
        </w:tc>
      </w:tr>
    </w:tbl>
    <w:p w:rsidR="00645B31" w:rsidRDefault="00624789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 w:clear="all"/>
      </w:r>
    </w:p>
    <w:tbl>
      <w:tblPr>
        <w:tblStyle w:val="afd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45B31">
        <w:tc>
          <w:tcPr>
            <w:tcW w:w="7684" w:type="dxa"/>
          </w:tcPr>
          <w:p w:rsidR="00645B31" w:rsidRDefault="0062478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5" w:type="dxa"/>
          </w:tcPr>
          <w:p w:rsidR="00645B31" w:rsidRDefault="00645B3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45B31" w:rsidRDefault="00624789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Орган управления (уполномоченное должностное лицо) эмитента, принявший (принявшее) решение о выплате (об объявлении) дивидендов по акциям эмитента: 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указанное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(год, 3, 6, 9 месяцев года; иной период), за который начислены (объявлены)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Дата, на которую определяются лица, имеющие право на получение дивидендов: 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Дата, в которую обязанность по выплате доходов по ценным бумагам эмитента (дивидендов по акциям)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645B31" w:rsidRDefault="00645B31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645B31" w:rsidRDefault="00624789">
      <w:pPr>
        <w:jc w:val="both"/>
        <w:rPr>
          <w:rFonts w:ascii="Tahoma" w:eastAsia="Times New Roman" w:hAnsi="Tahoma" w:cs="Tahoma"/>
          <w:sz w:val="24"/>
          <w:lang w:eastAsia="ru-RU"/>
        </w:rPr>
      </w:pPr>
      <w:r>
        <w:rPr>
          <w:rFonts w:ascii="Tahoma" w:eastAsia="Times New Roman" w:hAnsi="Tahoma" w:cs="Tahoma"/>
          <w:sz w:val="24"/>
          <w:lang w:eastAsia="ru-RU"/>
        </w:rPr>
        <w:br w:type="page" w:clear="all"/>
      </w:r>
    </w:p>
    <w:tbl>
      <w:tblPr>
        <w:tblStyle w:val="afd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645B31">
        <w:tc>
          <w:tcPr>
            <w:tcW w:w="7684" w:type="dxa"/>
          </w:tcPr>
          <w:p w:rsidR="00645B31" w:rsidRDefault="0062478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645B31" w:rsidRDefault="00645B3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45B31" w:rsidRDefault="00624789">
      <w:pPr>
        <w:spacing w:before="24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11.6. Информация о значениях показателей общей суммы дивидендов, подлежащих выплате эмитентом, и общей суммы дивидендов, полученных эмитентом</w:t>
      </w:r>
    </w:p>
    <w:p w:rsidR="00645B31" w:rsidRDefault="00645B3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800"/>
            <w:r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акций, по которым эмитент намеревается исполнить обязанность по выплате объявленных дивидендов:</w:t>
            </w:r>
            <w:bookmarkEnd w:id="1"/>
          </w:p>
        </w:tc>
        <w:tc>
          <w:tcPr>
            <w:tcW w:w="7484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802"/>
            <w:r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три месяца, шесть месяцев, девять месяцев; иной период), за который эмитент намеревается исполнить обязанность по выплате объявленных дивидендов по акциям:</w:t>
            </w:r>
            <w:bookmarkEnd w:id="2"/>
          </w:p>
        </w:tc>
        <w:tc>
          <w:tcPr>
            <w:tcW w:w="7484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805"/>
            <w:r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объявленных дивидендов по акциям:</w:t>
            </w:r>
            <w:bookmarkEnd w:id="3"/>
          </w:p>
        </w:tc>
        <w:tc>
          <w:tcPr>
            <w:tcW w:w="7484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807"/>
            <w:r>
              <w:rPr>
                <w:rFonts w:ascii="Tahoma" w:eastAsia="Times New Roman" w:hAnsi="Tahoma" w:cs="Tahoma"/>
                <w:sz w:val="24"/>
                <w:lang w:eastAsia="ru-RU"/>
              </w:rPr>
              <w:t>Значения показателей «Д1» и «Д2», определяемых в соответствии с п. 5 статьи 275 НК РФ:</w:t>
            </w:r>
            <w:bookmarkEnd w:id="4"/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45B31" w:rsidRDefault="0062478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 w:clear="all"/>
      </w:r>
    </w:p>
    <w:p w:rsidR="00645B31" w:rsidRDefault="00645B31">
      <w:pPr>
        <w:rPr>
          <w:rFonts w:ascii="Tahoma" w:hAnsi="Tahoma" w:cs="Tahoma"/>
          <w:b/>
          <w:sz w:val="28"/>
          <w:szCs w:val="28"/>
        </w:rPr>
      </w:pPr>
    </w:p>
    <w:p w:rsidR="00645B31" w:rsidRDefault="00645B31">
      <w:pPr>
        <w:rPr>
          <w:rFonts w:ascii="Tahoma" w:hAnsi="Tahoma" w:cs="Tahoma"/>
          <w:b/>
          <w:sz w:val="28"/>
          <w:szCs w:val="28"/>
        </w:rPr>
      </w:pPr>
    </w:p>
    <w:tbl>
      <w:tblPr>
        <w:tblStyle w:val="afd"/>
        <w:tblW w:w="15196" w:type="dxa"/>
        <w:tblInd w:w="108" w:type="dxa"/>
        <w:tblLook w:val="04A0" w:firstRow="1" w:lastRow="0" w:firstColumn="1" w:lastColumn="0" w:noHBand="0" w:noVBand="1"/>
      </w:tblPr>
      <w:tblGrid>
        <w:gridCol w:w="8080"/>
        <w:gridCol w:w="7116"/>
      </w:tblGrid>
      <w:tr w:rsidR="00645B31">
        <w:tc>
          <w:tcPr>
            <w:tcW w:w="8080" w:type="dxa"/>
          </w:tcPr>
          <w:p w:rsidR="00645B31" w:rsidRDefault="0062478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116" w:type="dxa"/>
          </w:tcPr>
          <w:p w:rsidR="00645B31" w:rsidRDefault="00645B3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45B31" w:rsidRDefault="00624789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11.8. Информация об исполнении (о частичном исполнении) эмитентом обязанности по выплате объявленных дивидендов по акциям в денежной форме*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512"/>
      </w:tblGrid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Категория выплат по ценным бумагам эмитента (дивиденды по акциям):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3, 6, 9 месяцев года; иной период), за который выплачивались доходы по ценным бумагам эмитента: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Общий размер выплаченных доходов по ценным бумагам эмитента: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Размер выплаченных доходов в расчете на одну ценную бумагу эмитента: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eastAsiaTheme="minorHAnsi" w:hAnsi="Tahoma" w:cs="Tahoma"/>
                <w:bCs/>
                <w:sz w:val="28"/>
                <w:szCs w:val="28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Общее количество ценных бумаг эмитента (количество акций эмитента соответствующей категории (типа), по которым выплачены доходы: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средства):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определялись лица, имевшие право на получение дивидендов: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Дата, в которую обязанность по выплате доходов по ценным бумагам эмитента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684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исполнена эмитентом не в полном объеме:</w:t>
            </w:r>
          </w:p>
        </w:tc>
        <w:tc>
          <w:tcPr>
            <w:tcW w:w="7512" w:type="dxa"/>
            <w:shd w:val="clear" w:color="auto" w:fill="auto"/>
          </w:tcPr>
          <w:p w:rsidR="00645B31" w:rsidRDefault="00645B31">
            <w:pPr>
              <w:pStyle w:val="afb"/>
            </w:pPr>
          </w:p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45B31" w:rsidRDefault="00624789">
      <w:pPr>
        <w:spacing w:after="0"/>
        <w:ind w:left="142" w:righ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* Не предоставляется в случае исполнения эмитентом обязанности по выплате невостребованных дивидендов по акциям эмитента.</w:t>
      </w:r>
    </w:p>
    <w:p w:rsidR="00645B31" w:rsidRDefault="00645B31">
      <w:pPr>
        <w:spacing w:after="0"/>
        <w:ind w:left="142" w:righ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45B31" w:rsidRDefault="00645B31">
      <w:pPr>
        <w:spacing w:after="0"/>
        <w:ind w:left="142" w:righ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45B31" w:rsidRDefault="0062478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 w:clear="all"/>
      </w:r>
    </w:p>
    <w:tbl>
      <w:tblPr>
        <w:tblStyle w:val="afd"/>
        <w:tblW w:w="15055" w:type="dxa"/>
        <w:tblInd w:w="108" w:type="dxa"/>
        <w:tblLook w:val="04A0" w:firstRow="1" w:lastRow="0" w:firstColumn="1" w:lastColumn="0" w:noHBand="0" w:noVBand="1"/>
      </w:tblPr>
      <w:tblGrid>
        <w:gridCol w:w="8080"/>
        <w:gridCol w:w="6975"/>
      </w:tblGrid>
      <w:tr w:rsidR="00645B31">
        <w:tc>
          <w:tcPr>
            <w:tcW w:w="8080" w:type="dxa"/>
          </w:tcPr>
          <w:p w:rsidR="00645B31" w:rsidRDefault="0062478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6975" w:type="dxa"/>
          </w:tcPr>
          <w:p w:rsidR="00645B31" w:rsidRDefault="00645B3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45B31" w:rsidRDefault="00624789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11.11. Информация о неисполнении эмитентом обязанности по выплате объявленных дивидендов по акциям*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54"/>
      </w:tblGrid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(при наличии) и иные идентификационные признаки ценных бумаг, указанные в решении о выпуске ценных бумаг, перед владельцами которых эмитентом не исполнены обязательства:</w:t>
            </w:r>
          </w:p>
        </w:tc>
        <w:tc>
          <w:tcPr>
            <w:tcW w:w="7654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Регистрационный номер выпуска (дополнительного выпуска) ценных бумаг, перед владельцами которых эмитентом не исполнены обязательства,  и дата его регистрации:</w:t>
            </w:r>
          </w:p>
        </w:tc>
        <w:tc>
          <w:tcPr>
            <w:tcW w:w="7654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Содержание обязательства эмитента, а для денежного обязательства или иного обязательства, которое может быть выражено в денежном выражении, также размер обязательства в денежном выражении:</w:t>
            </w:r>
          </w:p>
        </w:tc>
        <w:tc>
          <w:tcPr>
            <w:tcW w:w="7654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54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неисполнении (частичном неисполнении) эмитентом обязательства перед владельцами его ценных бумаг, в том числе по вине эмитента (при наличии указанных сведений):</w:t>
            </w:r>
          </w:p>
        </w:tc>
        <w:tc>
          <w:tcPr>
            <w:tcW w:w="7654" w:type="dxa"/>
            <w:shd w:val="clear" w:color="auto" w:fill="auto"/>
          </w:tcPr>
          <w:p w:rsidR="00645B31" w:rsidRDefault="00645B31">
            <w:pPr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645B31">
        <w:tc>
          <w:tcPr>
            <w:tcW w:w="7542" w:type="dxa"/>
            <w:shd w:val="clear" w:color="auto" w:fill="auto"/>
            <w:vAlign w:val="center"/>
          </w:tcPr>
          <w:p w:rsidR="00645B31" w:rsidRDefault="00624789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Причина неисполнения (частичного неисполнения) эмитентом обязательства перед владельцами его ценных бумаг, а для денежного обязательства или иного обязательства, которое может быть выражено в денежном выражении, также размер обязательства в денежном выражении, в котором оно не исполнено:</w:t>
            </w:r>
          </w:p>
        </w:tc>
        <w:tc>
          <w:tcPr>
            <w:tcW w:w="7654" w:type="dxa"/>
            <w:shd w:val="clear" w:color="auto" w:fill="auto"/>
          </w:tcPr>
          <w:p w:rsidR="00645B31" w:rsidRDefault="00645B31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45B31" w:rsidRDefault="00624789">
      <w:r>
        <w:rPr>
          <w:rFonts w:ascii="Tahoma" w:eastAsia="Times New Roman" w:hAnsi="Tahoma" w:cs="Tahoma"/>
          <w:sz w:val="20"/>
          <w:szCs w:val="20"/>
          <w:lang w:eastAsia="ru-RU"/>
        </w:rPr>
        <w:t>* В случае предоставления информации о частичном исполнении эмитентом обязанности по выплате объявленных дивидендов по акциям в денежной форме, предусмотренной пунктом 11.8 Положения № 751-П, предоставление информации о неисполнении обязанности по выплате объявленных дивидендов по акциям, предусмотренной пунктом 11.11 Положения № 751-П, не требуется.</w:t>
      </w:r>
    </w:p>
    <w:sectPr w:rsidR="00645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89" w:rsidRDefault="00624789">
      <w:pPr>
        <w:spacing w:after="0" w:line="240" w:lineRule="auto"/>
      </w:pPr>
      <w:r>
        <w:separator/>
      </w:r>
    </w:p>
  </w:endnote>
  <w:endnote w:type="continuationSeparator" w:id="0">
    <w:p w:rsidR="00624789" w:rsidRDefault="0062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89" w:rsidRDefault="00624789">
      <w:pPr>
        <w:spacing w:after="0" w:line="240" w:lineRule="auto"/>
      </w:pPr>
      <w:r>
        <w:separator/>
      </w:r>
    </w:p>
  </w:footnote>
  <w:footnote w:type="continuationSeparator" w:id="0">
    <w:p w:rsidR="00624789" w:rsidRDefault="0062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74B78"/>
    <w:multiLevelType w:val="hybridMultilevel"/>
    <w:tmpl w:val="D8EED640"/>
    <w:lvl w:ilvl="0" w:tplc="1332CA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BFA6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ED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E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21E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49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E3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4C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40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31"/>
    <w:rsid w:val="00423DB1"/>
    <w:rsid w:val="00624789"/>
    <w:rsid w:val="00645B31"/>
    <w:rsid w:val="00A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32E6F-F1D5-4B78-9E38-ABDBBEFE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rFonts w:ascii="Calibri" w:eastAsia="Calibri" w:hAnsi="Calibri" w:cs="Times New Roman"/>
      <w:sz w:val="20"/>
      <w:szCs w:val="20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Абзац списка Знак"/>
    <w:basedOn w:val="a0"/>
    <w:link w:val="af9"/>
    <w:uiPriority w:val="34"/>
    <w:rPr>
      <w:rFonts w:ascii="Calibri" w:eastAsia="Calibri" w:hAnsi="Calibri" w:cs="Times New Roman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1405</Words>
  <Characters>8014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Авцина Наталия Александровна</cp:lastModifiedBy>
  <cp:revision>2</cp:revision>
  <dcterms:created xsi:type="dcterms:W3CDTF">2026-05-21T13:14:00Z</dcterms:created>
  <dcterms:modified xsi:type="dcterms:W3CDTF">2026-05-21T13:14:00Z</dcterms:modified>
</cp:coreProperties>
</file>