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813" w:rsidRPr="005456CB" w:rsidRDefault="00110813" w:rsidP="001A2C1B">
      <w:bookmarkStart w:id="0" w:name="_GoBack"/>
      <w:bookmarkEnd w:id="0"/>
      <w:r w:rsidRPr="005456CB">
        <w:t>Форма 4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110813" w:rsidRPr="005456CB" w:rsidTr="001A2C1B">
        <w:trPr>
          <w:trHeight w:val="213"/>
        </w:trPr>
        <w:tc>
          <w:tcPr>
            <w:tcW w:w="3568" w:type="dxa"/>
            <w:shd w:val="clear" w:color="auto" w:fill="auto"/>
          </w:tcPr>
          <w:p w:rsidR="00110813" w:rsidRPr="005456CB" w:rsidRDefault="00110813" w:rsidP="001A2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110813" w:rsidRPr="005456CB" w:rsidRDefault="001C4510" w:rsidP="001A2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б/н</w:t>
            </w:r>
          </w:p>
        </w:tc>
        <w:tc>
          <w:tcPr>
            <w:tcW w:w="2447" w:type="dxa"/>
            <w:gridSpan w:val="3"/>
            <w:shd w:val="clear" w:color="auto" w:fill="auto"/>
          </w:tcPr>
          <w:p w:rsidR="00110813" w:rsidRPr="005456CB" w:rsidRDefault="00110813" w:rsidP="001A2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110813" w:rsidRPr="00714034" w:rsidRDefault="00576210" w:rsidP="0057621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08</w:t>
            </w:r>
            <w:r w:rsidR="00110813" w:rsidRPr="00714034">
              <w:rPr>
                <w:rFonts w:ascii="Tahoma" w:hAnsi="Tahoma" w:cs="Tahoma"/>
                <w:sz w:val="16"/>
                <w:szCs w:val="16"/>
              </w:rPr>
              <w:t>/</w:t>
            </w:r>
            <w:r w:rsidR="00954A02" w:rsidRPr="00714034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110813" w:rsidRPr="00714034">
              <w:rPr>
                <w:rFonts w:ascii="Tahoma" w:hAnsi="Tahoma" w:cs="Tahoma"/>
                <w:sz w:val="16"/>
                <w:szCs w:val="16"/>
              </w:rPr>
              <w:t>/</w:t>
            </w:r>
            <w:r w:rsidR="00954A02" w:rsidRPr="00714034">
              <w:rPr>
                <w:rFonts w:ascii="Tahoma" w:hAnsi="Tahoma" w:cs="Tahoma"/>
                <w:sz w:val="16"/>
                <w:szCs w:val="16"/>
              </w:rPr>
              <w:t>202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8E12A1" w:rsidRPr="005456CB" w:rsidTr="001A2C1B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8E12A1" w:rsidRPr="005456CB" w:rsidRDefault="008E12A1" w:rsidP="001A2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8E12A1" w:rsidRPr="003B706F" w:rsidRDefault="008E12A1" w:rsidP="000411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Публичное акционерное общество «Фортум», ИНН 7203162698</w:t>
            </w:r>
          </w:p>
        </w:tc>
      </w:tr>
      <w:tr w:rsidR="008E12A1" w:rsidRPr="005456CB" w:rsidTr="001A2C1B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8E12A1" w:rsidRPr="005456CB" w:rsidRDefault="008E12A1" w:rsidP="001A2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8E12A1" w:rsidRPr="003B706F" w:rsidRDefault="000E54EA" w:rsidP="000411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hyperlink r:id="rId5" w:history="1">
              <w:r w:rsidR="00576210" w:rsidRPr="000804C3">
                <w:rPr>
                  <w:rStyle w:val="af1"/>
                  <w:rFonts w:ascii="Tahoma" w:hAnsi="Tahoma" w:cs="Tahoma"/>
                  <w:sz w:val="16"/>
                  <w:szCs w:val="16"/>
                  <w:lang w:val="en-US"/>
                </w:rPr>
                <w:t>e</w:t>
              </w:r>
              <w:r w:rsidR="00576210" w:rsidRPr="000804C3">
                <w:rPr>
                  <w:rStyle w:val="af1"/>
                  <w:rFonts w:ascii="Tahoma" w:hAnsi="Tahoma" w:cs="Tahoma"/>
                  <w:sz w:val="16"/>
                  <w:szCs w:val="16"/>
                </w:rPr>
                <w:t>lena.sazhneva@fortum.ru</w:t>
              </w:r>
            </w:hyperlink>
            <w:r w:rsidR="00576210" w:rsidRPr="008E75F4">
              <w:rPr>
                <w:rFonts w:ascii="Tahoma" w:hAnsi="Tahoma" w:cs="Tahoma"/>
                <w:sz w:val="16"/>
                <w:szCs w:val="16"/>
              </w:rPr>
              <w:t>, +7 916 412 53 82</w:t>
            </w:r>
          </w:p>
        </w:tc>
      </w:tr>
      <w:tr w:rsidR="008E12A1" w:rsidRPr="005456CB" w:rsidTr="001A2C1B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E12A1" w:rsidRPr="00DB448B" w:rsidRDefault="008E12A1" w:rsidP="001A2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8E12A1" w:rsidRPr="005456CB" w:rsidRDefault="008E12A1" w:rsidP="008E12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4.4</w:t>
            </w:r>
          </w:p>
        </w:tc>
      </w:tr>
      <w:tr w:rsidR="00110813" w:rsidRPr="005456CB" w:rsidTr="001A2C1B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813" w:rsidRPr="00DB448B" w:rsidRDefault="00110813" w:rsidP="001A2C1B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110813" w:rsidRPr="005456CB" w:rsidTr="001A2C1B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10813" w:rsidRPr="005456CB" w:rsidRDefault="00110813" w:rsidP="001A2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110813" w:rsidRPr="005456CB" w:rsidRDefault="00110813" w:rsidP="001A2C1B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110813" w:rsidRPr="005456CB" w:rsidRDefault="00110813" w:rsidP="001A2C1B">
            <w:pPr>
              <w:pStyle w:val="a4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10813" w:rsidRPr="005456CB" w:rsidRDefault="00110813" w:rsidP="001A2C1B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110813" w:rsidRPr="005456CB" w:rsidRDefault="00110813" w:rsidP="001A2C1B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110813" w:rsidRPr="005456CB" w:rsidRDefault="00110813" w:rsidP="001A2C1B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10813" w:rsidRPr="005456CB" w:rsidRDefault="00110813" w:rsidP="001A2C1B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110813" w:rsidRPr="005456CB" w:rsidTr="001A2C1B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110813" w:rsidRPr="005456CB" w:rsidRDefault="00110813" w:rsidP="001A2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110813" w:rsidRPr="005456CB" w:rsidRDefault="00110813" w:rsidP="001A2C1B">
            <w:pPr>
              <w:pStyle w:val="a4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10813" w:rsidRPr="00500E93" w:rsidTr="001A2C1B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813" w:rsidRPr="00DB448B" w:rsidRDefault="00110813" w:rsidP="001A2C1B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110813" w:rsidRPr="005456CB" w:rsidTr="001A2C1B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10813" w:rsidRPr="005456CB" w:rsidRDefault="00110813" w:rsidP="001A2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10813" w:rsidRPr="005456CB" w:rsidRDefault="00110813" w:rsidP="001A2C1B">
            <w:pPr>
              <w:pStyle w:val="a4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10813" w:rsidRPr="005456CB" w:rsidTr="001A2C1B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110813" w:rsidRPr="005456CB" w:rsidRDefault="00110813" w:rsidP="001A2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110813" w:rsidRPr="005456CB" w:rsidRDefault="00110813" w:rsidP="001A2C1B">
            <w:pPr>
              <w:pStyle w:val="a4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10813" w:rsidRPr="005456CB" w:rsidTr="001A2C1B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110813" w:rsidRPr="005456CB" w:rsidRDefault="00110813" w:rsidP="001A2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110813" w:rsidRPr="005456CB" w:rsidRDefault="00110813" w:rsidP="001A2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110813" w:rsidRPr="005456CB" w:rsidRDefault="00110813" w:rsidP="001A2C1B">
            <w:pPr>
              <w:pStyle w:val="a4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110813" w:rsidRPr="005456CB" w:rsidRDefault="00110813" w:rsidP="001A2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110813" w:rsidRPr="005456CB" w:rsidRDefault="00110813" w:rsidP="001A2C1B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110813" w:rsidRPr="005456CB" w:rsidRDefault="00110813" w:rsidP="001A2C1B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110813" w:rsidRPr="005456CB" w:rsidRDefault="00110813" w:rsidP="001A2C1B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110813" w:rsidRDefault="00110813" w:rsidP="00110813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541ECC">
        <w:rPr>
          <w:rFonts w:ascii="Tahoma" w:hAnsi="Tahoma" w:cs="Tahoma"/>
          <w:b/>
          <w:sz w:val="32"/>
          <w:szCs w:val="32"/>
        </w:rPr>
        <w:t xml:space="preserve">Информация, связанная с осуществлением права </w:t>
      </w:r>
      <w:r w:rsidRPr="005456CB">
        <w:rPr>
          <w:rFonts w:ascii="Tahoma" w:hAnsi="Tahoma" w:cs="Tahoma"/>
          <w:b/>
          <w:sz w:val="32"/>
          <w:szCs w:val="32"/>
        </w:rPr>
        <w:t xml:space="preserve"> на участие в общем собрании акционеров эмитента </w:t>
      </w:r>
    </w:p>
    <w:tbl>
      <w:tblPr>
        <w:tblStyle w:val="af0"/>
        <w:tblW w:w="15196" w:type="dxa"/>
        <w:tblInd w:w="108" w:type="dxa"/>
        <w:tblLook w:val="04A0" w:firstRow="1" w:lastRow="0" w:firstColumn="1" w:lastColumn="0" w:noHBand="0" w:noVBand="1"/>
      </w:tblPr>
      <w:tblGrid>
        <w:gridCol w:w="7542"/>
        <w:gridCol w:w="7654"/>
      </w:tblGrid>
      <w:tr w:rsidR="00110813" w:rsidRPr="005456CB" w:rsidTr="001A2C1B">
        <w:tc>
          <w:tcPr>
            <w:tcW w:w="7542" w:type="dxa"/>
          </w:tcPr>
          <w:p w:rsidR="00110813" w:rsidRPr="005456CB" w:rsidRDefault="00110813" w:rsidP="001A2C1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54" w:type="dxa"/>
          </w:tcPr>
          <w:p w:rsidR="00110813" w:rsidRPr="00714034" w:rsidRDefault="00576210" w:rsidP="0057621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08</w:t>
            </w:r>
            <w:r w:rsidR="000A61EC" w:rsidRPr="00714034">
              <w:rPr>
                <w:rFonts w:ascii="Tahoma" w:hAnsi="Tahoma" w:cs="Tahoma"/>
                <w:sz w:val="22"/>
                <w:szCs w:val="22"/>
              </w:rPr>
              <w:t>.</w:t>
            </w:r>
            <w:r w:rsidR="00954A02" w:rsidRPr="00714034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="00954A02" w:rsidRPr="00714034">
              <w:rPr>
                <w:rFonts w:ascii="Tahoma" w:hAnsi="Tahoma" w:cs="Tahoma"/>
                <w:sz w:val="22"/>
                <w:szCs w:val="22"/>
              </w:rPr>
              <w:t>.202</w:t>
            </w: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</w:tr>
    </w:tbl>
    <w:p w:rsidR="00110813" w:rsidRPr="005456CB" w:rsidRDefault="00110813" w:rsidP="0011081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4</w:t>
      </w:r>
      <w:r w:rsidRPr="005456CB">
        <w:rPr>
          <w:rFonts w:ascii="Tahoma" w:hAnsi="Tahoma" w:cs="Tahoma"/>
          <w:b/>
          <w:sz w:val="28"/>
          <w:szCs w:val="28"/>
        </w:rPr>
        <w:t>. Информация о решениях, принятых общим собранием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  <w:r w:rsidRPr="005456CB">
        <w:rPr>
          <w:rFonts w:ascii="Tahoma" w:hAnsi="Tahoma" w:cs="Tahoma"/>
          <w:b/>
          <w:sz w:val="28"/>
          <w:szCs w:val="28"/>
        </w:rPr>
        <w:t>, а также об итогах голосования на общем собрании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767"/>
      </w:tblGrid>
      <w:tr w:rsidR="00110813" w:rsidRPr="005456CB" w:rsidTr="001A2C1B">
        <w:tc>
          <w:tcPr>
            <w:tcW w:w="7542" w:type="dxa"/>
            <w:shd w:val="clear" w:color="auto" w:fill="auto"/>
            <w:vAlign w:val="center"/>
          </w:tcPr>
          <w:p w:rsidR="00110813" w:rsidRPr="005456CB" w:rsidRDefault="00110813" w:rsidP="001A2C1B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641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Вид общего собрания акционеров эмитента (годовое (очередное), внеочередное):</w:t>
            </w:r>
            <w:bookmarkEnd w:id="1"/>
          </w:p>
        </w:tc>
        <w:tc>
          <w:tcPr>
            <w:tcW w:w="7767" w:type="dxa"/>
            <w:shd w:val="clear" w:color="auto" w:fill="auto"/>
            <w:vAlign w:val="center"/>
          </w:tcPr>
          <w:p w:rsidR="00110813" w:rsidRPr="00576210" w:rsidRDefault="00576210" w:rsidP="001A2C1B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7621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Внеочередное</w:t>
            </w:r>
          </w:p>
        </w:tc>
      </w:tr>
      <w:tr w:rsidR="00110813" w:rsidRPr="005456CB" w:rsidTr="001A2C1B">
        <w:tc>
          <w:tcPr>
            <w:tcW w:w="7542" w:type="dxa"/>
            <w:shd w:val="clear" w:color="auto" w:fill="auto"/>
            <w:vAlign w:val="center"/>
          </w:tcPr>
          <w:p w:rsidR="00110813" w:rsidRPr="005456CB" w:rsidRDefault="00110813" w:rsidP="001A2C1B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642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Форма проведения общего собрания акционеров эмитента (собрание (совместное присутствие) или заочное голосование):</w:t>
            </w:r>
            <w:bookmarkEnd w:id="2"/>
          </w:p>
        </w:tc>
        <w:tc>
          <w:tcPr>
            <w:tcW w:w="7767" w:type="dxa"/>
            <w:shd w:val="clear" w:color="auto" w:fill="auto"/>
            <w:vAlign w:val="center"/>
          </w:tcPr>
          <w:p w:rsidR="00110813" w:rsidRPr="00576210" w:rsidRDefault="00576210" w:rsidP="001A2C1B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</w:t>
            </w:r>
            <w:r w:rsidR="008E12A1" w:rsidRPr="0057621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аочное голосование</w:t>
            </w:r>
          </w:p>
        </w:tc>
      </w:tr>
      <w:tr w:rsidR="00110813" w:rsidRPr="005456CB" w:rsidTr="001A2C1B">
        <w:tc>
          <w:tcPr>
            <w:tcW w:w="7542" w:type="dxa"/>
            <w:shd w:val="clear" w:color="auto" w:fill="auto"/>
            <w:vAlign w:val="center"/>
          </w:tcPr>
          <w:p w:rsidR="00110813" w:rsidRPr="005456CB" w:rsidRDefault="00110813" w:rsidP="001A2C1B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643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Дата, место, время проведения общего собрания акционеров эмитента:</w:t>
            </w:r>
            <w:bookmarkEnd w:id="3"/>
          </w:p>
        </w:tc>
        <w:tc>
          <w:tcPr>
            <w:tcW w:w="7767" w:type="dxa"/>
            <w:shd w:val="clear" w:color="auto" w:fill="auto"/>
            <w:vAlign w:val="center"/>
          </w:tcPr>
          <w:p w:rsidR="00110813" w:rsidRPr="00576210" w:rsidRDefault="002B4F2F" w:rsidP="00576210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7621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Дата проведения общего собрания акционеров эмитента (дата окончания приема бюллетеней) – </w:t>
            </w:r>
            <w:r w:rsidR="00576210" w:rsidRPr="0057621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06 июня 2023 года</w:t>
            </w:r>
          </w:p>
        </w:tc>
      </w:tr>
      <w:tr w:rsidR="00110813" w:rsidRPr="005456CB" w:rsidTr="001A2C1B">
        <w:tc>
          <w:tcPr>
            <w:tcW w:w="7542" w:type="dxa"/>
            <w:shd w:val="clear" w:color="auto" w:fill="auto"/>
            <w:vAlign w:val="center"/>
          </w:tcPr>
          <w:p w:rsidR="00110813" w:rsidRPr="005456CB" w:rsidRDefault="00110813" w:rsidP="0071403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644"/>
            <w:r>
              <w:rPr>
                <w:rFonts w:ascii="Tahoma" w:eastAsia="Times New Roman" w:hAnsi="Tahoma" w:cs="Tahoma"/>
                <w:sz w:val="24"/>
                <w:lang w:eastAsia="ru-RU"/>
              </w:rPr>
              <w:t>Сведения о кворуме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общего собрания акционеров эмитента:</w:t>
            </w:r>
            <w:bookmarkEnd w:id="4"/>
            <w:r w:rsidR="00714034" w:rsidRPr="00954A02">
              <w:rPr>
                <w:rFonts w:ascii="Tahoma" w:eastAsia="Times New Roman" w:hAnsi="Tahoma" w:cs="Tahoma"/>
                <w:sz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714034" w:rsidRPr="00373156" w:rsidRDefault="00714034" w:rsidP="00714034">
            <w:pPr>
              <w:spacing w:after="0" w:line="220" w:lineRule="exact"/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37315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Число голосов, которыми обладали лица, включенные в список лиц, имеющих право на участие в общем собрании для </w:t>
            </w:r>
            <w:r w:rsidRPr="00373156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 xml:space="preserve">голосования по вопросам </w:t>
            </w:r>
            <w:r w:rsidRPr="0037315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№ 1-</w:t>
            </w:r>
            <w:r w:rsidR="00576210" w:rsidRPr="0037315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3</w:t>
            </w:r>
            <w:r w:rsidRPr="0037315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 xml:space="preserve"> </w:t>
            </w:r>
            <w:r w:rsidRPr="0037315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повестки дня: </w:t>
            </w:r>
            <w:r w:rsidRPr="0037315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880 387</w:t>
            </w:r>
            <w:r w:rsidR="002B4F2F" w:rsidRPr="0037315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 </w:t>
            </w:r>
            <w:r w:rsidRPr="0037315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078</w:t>
            </w:r>
            <w:r w:rsidR="002B4F2F" w:rsidRPr="0037315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 xml:space="preserve"> </w:t>
            </w:r>
            <w:r w:rsidR="002B4F2F" w:rsidRPr="00373156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голосов</w:t>
            </w:r>
            <w:r w:rsidRPr="0037315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.</w:t>
            </w:r>
          </w:p>
          <w:p w:rsidR="00714034" w:rsidRPr="00373156" w:rsidRDefault="00714034" w:rsidP="00714034">
            <w:pPr>
              <w:spacing w:after="0" w:line="220" w:lineRule="exact"/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37315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Число голосов, приходившихся на голосующие акции Общества по вопросам </w:t>
            </w:r>
            <w:r w:rsidRPr="0037315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№ 1-</w:t>
            </w:r>
            <w:r w:rsidR="00576210" w:rsidRPr="0037315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3</w:t>
            </w:r>
            <w:r w:rsidRPr="0037315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 xml:space="preserve"> </w:t>
            </w:r>
            <w:r w:rsidRPr="00373156">
              <w:rPr>
                <w:rFonts w:ascii="Tahoma" w:hAnsi="Tahoma" w:cs="Tahoma"/>
                <w:color w:val="000000"/>
                <w:sz w:val="24"/>
                <w:szCs w:val="24"/>
              </w:rPr>
              <w:t xml:space="preserve">повестки дня, определенное с учетом положений пункта 4.24 </w:t>
            </w:r>
            <w:r w:rsidR="00872316" w:rsidRPr="00373156">
              <w:rPr>
                <w:rFonts w:ascii="Tahoma" w:hAnsi="Tahoma" w:cs="Tahoma"/>
                <w:color w:val="000000"/>
                <w:sz w:val="24"/>
                <w:szCs w:val="24"/>
              </w:rPr>
              <w:t>Положения об общих собраниях акционеров № 660-П, утвержденного Банком России 16 ноября 2018 года</w:t>
            </w:r>
            <w:r w:rsidRPr="00373156">
              <w:rPr>
                <w:rFonts w:ascii="Tahoma" w:hAnsi="Tahoma" w:cs="Tahoma"/>
                <w:color w:val="000000"/>
                <w:sz w:val="24"/>
                <w:szCs w:val="24"/>
              </w:rPr>
              <w:t xml:space="preserve">: </w:t>
            </w:r>
            <w:r w:rsidRPr="0037315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880 387 078 (100%).</w:t>
            </w:r>
          </w:p>
          <w:p w:rsidR="00714034" w:rsidRPr="00373156" w:rsidRDefault="00714034" w:rsidP="00714034">
            <w:pPr>
              <w:spacing w:after="0" w:line="220" w:lineRule="exact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373156">
              <w:rPr>
                <w:rFonts w:ascii="Tahoma" w:hAnsi="Tahoma" w:cs="Tahoma"/>
                <w:color w:val="000000"/>
                <w:sz w:val="24"/>
                <w:szCs w:val="24"/>
              </w:rPr>
              <w:t>Число голосов, которыми обладали лица, принявшие участие в общем собрании, по вопросам № 1-</w:t>
            </w:r>
            <w:r w:rsidR="00576210" w:rsidRPr="0037315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  <w:r w:rsidRPr="0037315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повестки дня: </w:t>
            </w:r>
            <w:r w:rsidRPr="0037315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865 </w:t>
            </w:r>
            <w:r w:rsidR="00576210" w:rsidRPr="0037315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141</w:t>
            </w:r>
            <w:r w:rsidRPr="0037315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 </w:t>
            </w:r>
            <w:r w:rsidR="00576210" w:rsidRPr="0037315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088</w:t>
            </w:r>
            <w:r w:rsidR="002B4F2F" w:rsidRPr="00373156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(98.</w:t>
            </w:r>
            <w:r w:rsidR="00576210" w:rsidRPr="00373156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2682</w:t>
            </w:r>
            <w:r w:rsidR="002B4F2F" w:rsidRPr="00373156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%)</w:t>
            </w:r>
            <w:r w:rsidRPr="00373156"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</w:p>
          <w:p w:rsidR="00110813" w:rsidRPr="00373156" w:rsidRDefault="00714034" w:rsidP="00576210">
            <w:pPr>
              <w:spacing w:after="0" w:line="220" w:lineRule="exact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373156">
              <w:rPr>
                <w:rFonts w:ascii="Tahoma" w:hAnsi="Tahoma" w:cs="Tahoma"/>
                <w:color w:val="000000"/>
                <w:sz w:val="24"/>
                <w:szCs w:val="24"/>
              </w:rPr>
              <w:t>Кворум по вопросам № 1-</w:t>
            </w:r>
            <w:r w:rsidR="00576210" w:rsidRPr="0037315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  <w:r w:rsidRPr="0037315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8E12A1" w:rsidRPr="00373156">
              <w:rPr>
                <w:rFonts w:ascii="Tahoma" w:hAnsi="Tahoma" w:cs="Tahoma"/>
                <w:color w:val="000000"/>
                <w:sz w:val="24"/>
                <w:szCs w:val="24"/>
              </w:rPr>
              <w:t>имеется.</w:t>
            </w:r>
          </w:p>
        </w:tc>
      </w:tr>
      <w:tr w:rsidR="00110813" w:rsidRPr="005456CB" w:rsidTr="001A2C1B">
        <w:tc>
          <w:tcPr>
            <w:tcW w:w="7542" w:type="dxa"/>
            <w:shd w:val="clear" w:color="auto" w:fill="auto"/>
            <w:vAlign w:val="center"/>
          </w:tcPr>
          <w:p w:rsidR="00110813" w:rsidRPr="005456CB" w:rsidRDefault="00110813" w:rsidP="001A2C1B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5" w:name="_Toc462933645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Повестка дня общего собрания акционеров эмитента:</w:t>
            </w:r>
            <w:bookmarkEnd w:id="5"/>
          </w:p>
        </w:tc>
        <w:tc>
          <w:tcPr>
            <w:tcW w:w="7767" w:type="dxa"/>
            <w:shd w:val="clear" w:color="auto" w:fill="auto"/>
            <w:vAlign w:val="center"/>
          </w:tcPr>
          <w:p w:rsidR="00576210" w:rsidRPr="00373156" w:rsidRDefault="00576210" w:rsidP="0037315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73156">
              <w:rPr>
                <w:rFonts w:ascii="Tahoma" w:hAnsi="Tahoma" w:cs="Tahoma"/>
                <w:bCs/>
              </w:rPr>
              <w:t>1. Об утверждении устава Общества в новой редакции.</w:t>
            </w:r>
          </w:p>
          <w:p w:rsidR="00576210" w:rsidRPr="00373156" w:rsidRDefault="00576210" w:rsidP="0037315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73156">
              <w:rPr>
                <w:rFonts w:ascii="Tahoma" w:hAnsi="Tahoma" w:cs="Tahoma"/>
                <w:bCs/>
              </w:rPr>
              <w:t>2. О досрочном прекращении полномочий генерального директора Общества.</w:t>
            </w:r>
          </w:p>
          <w:p w:rsidR="00110813" w:rsidRPr="00373156" w:rsidRDefault="00576210" w:rsidP="0037315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73156">
              <w:rPr>
                <w:rFonts w:ascii="Tahoma" w:hAnsi="Tahoma" w:cs="Tahoma"/>
                <w:bCs/>
              </w:rPr>
              <w:t>3. Об избрании генерального директора Общества.</w:t>
            </w:r>
          </w:p>
        </w:tc>
      </w:tr>
      <w:tr w:rsidR="00110813" w:rsidRPr="005456CB" w:rsidTr="001A2C1B">
        <w:trPr>
          <w:trHeight w:val="1303"/>
        </w:trPr>
        <w:tc>
          <w:tcPr>
            <w:tcW w:w="7542" w:type="dxa"/>
            <w:shd w:val="clear" w:color="auto" w:fill="auto"/>
            <w:vAlign w:val="center"/>
          </w:tcPr>
          <w:p w:rsidR="00110813" w:rsidRPr="005456CB" w:rsidRDefault="00110813" w:rsidP="001A2C1B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6" w:name="_Toc462933646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</w:t>
            </w:r>
            <w:bookmarkEnd w:id="6"/>
          </w:p>
        </w:tc>
        <w:tc>
          <w:tcPr>
            <w:tcW w:w="7767" w:type="dxa"/>
            <w:shd w:val="clear" w:color="auto" w:fill="auto"/>
            <w:vAlign w:val="center"/>
          </w:tcPr>
          <w:p w:rsidR="00F11EE2" w:rsidRPr="00373156" w:rsidRDefault="008E12A1" w:rsidP="00373156">
            <w:pPr>
              <w:spacing w:after="0" w:line="240" w:lineRule="auto"/>
              <w:rPr>
                <w:rFonts w:ascii="Tahoma" w:hAnsi="Tahoma" w:cs="Tahoma"/>
              </w:rPr>
            </w:pPr>
            <w:r w:rsidRPr="00373156">
              <w:rPr>
                <w:rFonts w:ascii="Tahoma" w:hAnsi="Tahoma" w:cs="Tahoma"/>
              </w:rPr>
              <w:t>Результаты голосования</w:t>
            </w:r>
            <w:r w:rsidR="00714034" w:rsidRPr="00373156">
              <w:rPr>
                <w:rFonts w:ascii="Tahoma" w:hAnsi="Tahoma" w:cs="Tahoma"/>
              </w:rPr>
              <w:t xml:space="preserve"> </w:t>
            </w:r>
            <w:r w:rsidR="00F11EE2" w:rsidRPr="00373156">
              <w:rPr>
                <w:rFonts w:ascii="Tahoma" w:hAnsi="Tahoma" w:cs="Tahoma"/>
              </w:rPr>
              <w:t>п</w:t>
            </w:r>
            <w:r w:rsidR="00714034" w:rsidRPr="00373156">
              <w:rPr>
                <w:rFonts w:ascii="Tahoma" w:hAnsi="Tahoma" w:cs="Tahoma"/>
              </w:rPr>
              <w:t xml:space="preserve">о вопросу </w:t>
            </w:r>
            <w:r w:rsidR="002B4F2F" w:rsidRPr="00373156">
              <w:rPr>
                <w:rFonts w:ascii="Tahoma" w:hAnsi="Tahoma" w:cs="Tahoma"/>
                <w:color w:val="000000"/>
                <w:shd w:val="clear" w:color="auto" w:fill="FFFFFF"/>
              </w:rPr>
              <w:t>№ 1 повестки дня: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1884"/>
              <w:gridCol w:w="1884"/>
              <w:gridCol w:w="1884"/>
              <w:gridCol w:w="1884"/>
            </w:tblGrid>
            <w:tr w:rsidR="008E12A1" w:rsidRPr="00373156" w:rsidTr="000411D3">
              <w:tc>
                <w:tcPr>
                  <w:tcW w:w="1884" w:type="dxa"/>
                </w:tcPr>
                <w:p w:rsidR="008E12A1" w:rsidRPr="00373156" w:rsidRDefault="008E12A1" w:rsidP="00373156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84" w:type="dxa"/>
                </w:tcPr>
                <w:p w:rsidR="008E12A1" w:rsidRPr="00373156" w:rsidRDefault="008E12A1" w:rsidP="00373156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73156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ЗА</w:t>
                  </w:r>
                </w:p>
              </w:tc>
              <w:tc>
                <w:tcPr>
                  <w:tcW w:w="1884" w:type="dxa"/>
                </w:tcPr>
                <w:p w:rsidR="008E12A1" w:rsidRPr="00373156" w:rsidRDefault="008E12A1" w:rsidP="00373156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73156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ПРОТИВ</w:t>
                  </w:r>
                </w:p>
              </w:tc>
              <w:tc>
                <w:tcPr>
                  <w:tcW w:w="1884" w:type="dxa"/>
                </w:tcPr>
                <w:p w:rsidR="008E12A1" w:rsidRPr="00373156" w:rsidRDefault="008E12A1" w:rsidP="00373156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73156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ВОЗДЕРЖАЛСЯ</w:t>
                  </w:r>
                </w:p>
              </w:tc>
            </w:tr>
            <w:tr w:rsidR="00576210" w:rsidRPr="00373156" w:rsidTr="00B7257E">
              <w:tc>
                <w:tcPr>
                  <w:tcW w:w="1884" w:type="dxa"/>
                </w:tcPr>
                <w:p w:rsidR="00576210" w:rsidRPr="00373156" w:rsidRDefault="00576210" w:rsidP="00373156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73156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Число голосов</w:t>
                  </w:r>
                </w:p>
              </w:tc>
              <w:tc>
                <w:tcPr>
                  <w:tcW w:w="1884" w:type="dxa"/>
                  <w:vAlign w:val="center"/>
                </w:tcPr>
                <w:p w:rsidR="00576210" w:rsidRPr="00373156" w:rsidRDefault="00576210" w:rsidP="00373156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864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 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983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 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762</w:t>
                  </w:r>
                </w:p>
              </w:tc>
              <w:tc>
                <w:tcPr>
                  <w:tcW w:w="1884" w:type="dxa"/>
                  <w:vAlign w:val="center"/>
                </w:tcPr>
                <w:p w:rsidR="00576210" w:rsidRPr="00373156" w:rsidRDefault="00576210" w:rsidP="00373156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103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 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861</w:t>
                  </w:r>
                </w:p>
              </w:tc>
              <w:tc>
                <w:tcPr>
                  <w:tcW w:w="1884" w:type="dxa"/>
                  <w:vAlign w:val="center"/>
                </w:tcPr>
                <w:p w:rsidR="00576210" w:rsidRPr="00373156" w:rsidRDefault="00576210" w:rsidP="00373156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39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 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889</w:t>
                  </w:r>
                </w:p>
              </w:tc>
            </w:tr>
          </w:tbl>
          <w:p w:rsidR="00373156" w:rsidRDefault="00F11EE2" w:rsidP="0037315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73156">
              <w:rPr>
                <w:rFonts w:ascii="Tahoma" w:hAnsi="Tahoma" w:cs="Tahoma"/>
              </w:rPr>
              <w:t>Формулировка решения, принятого общим собранием по вопросу №1 повестки дня:</w:t>
            </w:r>
            <w:r w:rsidR="00373156">
              <w:rPr>
                <w:rFonts w:ascii="Tahoma" w:hAnsi="Tahoma" w:cs="Tahoma"/>
                <w:b/>
              </w:rPr>
              <w:t xml:space="preserve"> </w:t>
            </w:r>
          </w:p>
          <w:p w:rsidR="00F11EE2" w:rsidRPr="00373156" w:rsidRDefault="00576210" w:rsidP="00373156">
            <w:pPr>
              <w:spacing w:after="0" w:line="240" w:lineRule="auto"/>
              <w:rPr>
                <w:rFonts w:ascii="Tahoma" w:hAnsi="Tahoma" w:cs="Tahoma"/>
              </w:rPr>
            </w:pPr>
            <w:r w:rsidRPr="00373156">
              <w:rPr>
                <w:rFonts w:ascii="Tahoma" w:hAnsi="Tahoma" w:cs="Tahoma"/>
                <w:b/>
                <w:bCs/>
              </w:rPr>
              <w:t>Утвердить Устав ПАО «Фортум» в новой редакции</w:t>
            </w:r>
            <w:r w:rsidR="00F11EE2" w:rsidRPr="00373156">
              <w:rPr>
                <w:rFonts w:ascii="Tahoma" w:hAnsi="Tahoma" w:cs="Tahoma"/>
                <w:b/>
              </w:rPr>
              <w:t>.</w:t>
            </w:r>
            <w:r w:rsidR="00F11EE2" w:rsidRPr="00373156">
              <w:rPr>
                <w:rFonts w:ascii="Tahoma" w:hAnsi="Tahoma" w:cs="Tahoma"/>
              </w:rPr>
              <w:t> </w:t>
            </w:r>
          </w:p>
          <w:p w:rsidR="00F11EE2" w:rsidRPr="00373156" w:rsidRDefault="00F11EE2" w:rsidP="00373156">
            <w:pPr>
              <w:spacing w:after="0" w:line="240" w:lineRule="auto"/>
              <w:rPr>
                <w:rFonts w:ascii="Tahoma" w:hAnsi="Tahoma" w:cs="Tahoma"/>
              </w:rPr>
            </w:pPr>
            <w:r w:rsidRPr="00373156">
              <w:rPr>
                <w:rFonts w:ascii="Tahoma" w:hAnsi="Tahoma" w:cs="Tahoma"/>
              </w:rPr>
              <w:t xml:space="preserve">Результаты голосования по вопросу </w:t>
            </w:r>
            <w:r w:rsidR="002B4F2F" w:rsidRPr="00373156">
              <w:rPr>
                <w:rFonts w:ascii="Tahoma" w:hAnsi="Tahoma" w:cs="Tahoma"/>
                <w:color w:val="000000"/>
                <w:shd w:val="clear" w:color="auto" w:fill="FFFFFF"/>
              </w:rPr>
              <w:t>№ 2 повестки дня: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1884"/>
              <w:gridCol w:w="1884"/>
              <w:gridCol w:w="1884"/>
              <w:gridCol w:w="1884"/>
            </w:tblGrid>
            <w:tr w:rsidR="00F11EE2" w:rsidRPr="00373156" w:rsidTr="00020A57">
              <w:tc>
                <w:tcPr>
                  <w:tcW w:w="1884" w:type="dxa"/>
                </w:tcPr>
                <w:p w:rsidR="00F11EE2" w:rsidRPr="00373156" w:rsidRDefault="00F11EE2" w:rsidP="00373156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84" w:type="dxa"/>
                </w:tcPr>
                <w:p w:rsidR="00F11EE2" w:rsidRPr="00373156" w:rsidRDefault="00F11EE2" w:rsidP="00373156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73156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ЗА</w:t>
                  </w:r>
                </w:p>
              </w:tc>
              <w:tc>
                <w:tcPr>
                  <w:tcW w:w="1884" w:type="dxa"/>
                </w:tcPr>
                <w:p w:rsidR="00F11EE2" w:rsidRPr="00373156" w:rsidRDefault="00F11EE2" w:rsidP="00373156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73156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ПРОТИВ</w:t>
                  </w:r>
                </w:p>
              </w:tc>
              <w:tc>
                <w:tcPr>
                  <w:tcW w:w="1884" w:type="dxa"/>
                </w:tcPr>
                <w:p w:rsidR="00F11EE2" w:rsidRPr="00373156" w:rsidRDefault="00F11EE2" w:rsidP="00373156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73156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ВОЗДЕРЖАЛСЯ</w:t>
                  </w:r>
                </w:p>
              </w:tc>
            </w:tr>
            <w:tr w:rsidR="00576210" w:rsidRPr="00373156" w:rsidTr="00020A57">
              <w:tc>
                <w:tcPr>
                  <w:tcW w:w="1884" w:type="dxa"/>
                </w:tcPr>
                <w:p w:rsidR="00576210" w:rsidRPr="00373156" w:rsidRDefault="00576210" w:rsidP="00373156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73156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Число голосов</w:t>
                  </w:r>
                </w:p>
              </w:tc>
              <w:tc>
                <w:tcPr>
                  <w:tcW w:w="1884" w:type="dxa"/>
                  <w:vAlign w:val="center"/>
                </w:tcPr>
                <w:p w:rsidR="00576210" w:rsidRPr="00373156" w:rsidRDefault="00576210" w:rsidP="00373156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865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 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059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 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698</w:t>
                  </w:r>
                </w:p>
              </w:tc>
              <w:tc>
                <w:tcPr>
                  <w:tcW w:w="1884" w:type="dxa"/>
                  <w:vAlign w:val="center"/>
                </w:tcPr>
                <w:p w:rsidR="00576210" w:rsidRPr="00373156" w:rsidRDefault="00576210" w:rsidP="00373156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17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 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752</w:t>
                  </w:r>
                </w:p>
              </w:tc>
              <w:tc>
                <w:tcPr>
                  <w:tcW w:w="1884" w:type="dxa"/>
                  <w:vAlign w:val="center"/>
                </w:tcPr>
                <w:p w:rsidR="00576210" w:rsidRPr="00373156" w:rsidRDefault="00576210" w:rsidP="00373156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50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 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159</w:t>
                  </w:r>
                </w:p>
              </w:tc>
            </w:tr>
          </w:tbl>
          <w:p w:rsidR="00373156" w:rsidRDefault="00F11EE2" w:rsidP="00373156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373156">
              <w:rPr>
                <w:rFonts w:ascii="Tahoma" w:hAnsi="Tahoma" w:cs="Tahoma"/>
              </w:rPr>
              <w:t>Формулировка решения, принятого общим собранием по вопросу №2 повестки дня:</w:t>
            </w:r>
            <w:r w:rsidRPr="00373156">
              <w:rPr>
                <w:rFonts w:ascii="Tahoma" w:hAnsi="Tahoma" w:cs="Tahoma"/>
                <w:b/>
              </w:rPr>
              <w:t xml:space="preserve"> </w:t>
            </w:r>
          </w:p>
          <w:p w:rsidR="00F11EE2" w:rsidRPr="00373156" w:rsidRDefault="00576210" w:rsidP="00373156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r w:rsidRPr="00373156">
              <w:rPr>
                <w:rFonts w:ascii="Tahoma" w:hAnsi="Tahoma" w:cs="Tahoma"/>
                <w:b/>
                <w:bCs/>
              </w:rPr>
              <w:t>Прекратить полномочия Кожевникова Вячеслава Евгеньевича в качестве Генерального директора Общества 06 июня 2023 года.</w:t>
            </w:r>
          </w:p>
          <w:p w:rsidR="00F11EE2" w:rsidRPr="00373156" w:rsidRDefault="00F11EE2" w:rsidP="0037315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3156">
              <w:rPr>
                <w:rFonts w:ascii="Tahoma" w:hAnsi="Tahoma" w:cs="Tahoma"/>
              </w:rPr>
              <w:t xml:space="preserve">Результаты голосования по вопросу </w:t>
            </w:r>
            <w:r w:rsidR="002B4F2F" w:rsidRPr="00373156">
              <w:rPr>
                <w:rFonts w:ascii="Tahoma" w:hAnsi="Tahoma" w:cs="Tahoma"/>
                <w:color w:val="000000"/>
                <w:shd w:val="clear" w:color="auto" w:fill="FFFFFF"/>
              </w:rPr>
              <w:t>№ 3 повестки дня: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1884"/>
              <w:gridCol w:w="1884"/>
              <w:gridCol w:w="1884"/>
              <w:gridCol w:w="1884"/>
            </w:tblGrid>
            <w:tr w:rsidR="00F11EE2" w:rsidRPr="00373156" w:rsidTr="00020A57">
              <w:tc>
                <w:tcPr>
                  <w:tcW w:w="1884" w:type="dxa"/>
                </w:tcPr>
                <w:p w:rsidR="00F11EE2" w:rsidRPr="00373156" w:rsidRDefault="00F11EE2" w:rsidP="00373156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84" w:type="dxa"/>
                </w:tcPr>
                <w:p w:rsidR="00F11EE2" w:rsidRPr="00373156" w:rsidRDefault="00F11EE2" w:rsidP="00373156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73156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ЗА</w:t>
                  </w:r>
                </w:p>
              </w:tc>
              <w:tc>
                <w:tcPr>
                  <w:tcW w:w="1884" w:type="dxa"/>
                </w:tcPr>
                <w:p w:rsidR="00F11EE2" w:rsidRPr="00373156" w:rsidRDefault="00F11EE2" w:rsidP="00373156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73156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ПРОТИВ</w:t>
                  </w:r>
                </w:p>
              </w:tc>
              <w:tc>
                <w:tcPr>
                  <w:tcW w:w="1884" w:type="dxa"/>
                </w:tcPr>
                <w:p w:rsidR="00F11EE2" w:rsidRPr="00373156" w:rsidRDefault="00F11EE2" w:rsidP="00373156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73156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ВОЗДЕРЖАЛСЯ</w:t>
                  </w:r>
                </w:p>
              </w:tc>
            </w:tr>
            <w:tr w:rsidR="00373156" w:rsidRPr="00373156" w:rsidTr="00020A57">
              <w:tc>
                <w:tcPr>
                  <w:tcW w:w="1884" w:type="dxa"/>
                </w:tcPr>
                <w:p w:rsidR="00373156" w:rsidRPr="00373156" w:rsidRDefault="00373156" w:rsidP="00373156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73156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Число голосов</w:t>
                  </w:r>
                </w:p>
              </w:tc>
              <w:tc>
                <w:tcPr>
                  <w:tcW w:w="1884" w:type="dxa"/>
                  <w:vAlign w:val="center"/>
                </w:tcPr>
                <w:p w:rsidR="00373156" w:rsidRPr="00373156" w:rsidRDefault="00373156" w:rsidP="00373156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864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 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986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 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732</w:t>
                  </w:r>
                </w:p>
              </w:tc>
              <w:tc>
                <w:tcPr>
                  <w:tcW w:w="1884" w:type="dxa"/>
                  <w:vAlign w:val="center"/>
                </w:tcPr>
                <w:p w:rsidR="00373156" w:rsidRPr="00373156" w:rsidRDefault="00373156" w:rsidP="00373156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84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 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887</w:t>
                  </w:r>
                </w:p>
              </w:tc>
              <w:tc>
                <w:tcPr>
                  <w:tcW w:w="1884" w:type="dxa"/>
                  <w:vAlign w:val="center"/>
                </w:tcPr>
                <w:p w:rsidR="00373156" w:rsidRPr="00373156" w:rsidRDefault="00373156" w:rsidP="00373156">
                  <w:pPr>
                    <w:jc w:val="righ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57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 </w:t>
                  </w:r>
                  <w:r w:rsidRPr="00373156">
                    <w:rPr>
                      <w:rFonts w:ascii="Tahoma" w:hAnsi="Tahoma" w:cs="Tahoma"/>
                      <w:sz w:val="22"/>
                      <w:szCs w:val="22"/>
                    </w:rPr>
                    <w:t>881</w:t>
                  </w:r>
                </w:p>
              </w:tc>
            </w:tr>
          </w:tbl>
          <w:p w:rsidR="00F11EE2" w:rsidRPr="00373156" w:rsidRDefault="00F11EE2" w:rsidP="0037315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3156">
              <w:rPr>
                <w:rFonts w:ascii="Tahoma" w:hAnsi="Tahoma" w:cs="Tahoma"/>
              </w:rPr>
              <w:t>Формулировка решения, принятого общим собран</w:t>
            </w:r>
            <w:r w:rsidR="00373156">
              <w:rPr>
                <w:rFonts w:ascii="Tahoma" w:hAnsi="Tahoma" w:cs="Tahoma"/>
              </w:rPr>
              <w:t>ием по вопросу №3 повестки дня:</w:t>
            </w:r>
          </w:p>
          <w:p w:rsidR="00F11EE2" w:rsidRPr="00373156" w:rsidRDefault="00373156" w:rsidP="0037315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3156">
              <w:rPr>
                <w:rFonts w:ascii="Tahoma" w:hAnsi="Tahoma" w:cs="Tahoma"/>
                <w:b/>
                <w:bCs/>
              </w:rPr>
              <w:t>Избрать Кожевникова Вячеслава Евгеньевича в качестве Генерального директора Общества с 07 июня 2023 года.</w:t>
            </w:r>
          </w:p>
        </w:tc>
      </w:tr>
      <w:tr w:rsidR="00110813" w:rsidRPr="005456CB" w:rsidTr="001A2C1B">
        <w:tc>
          <w:tcPr>
            <w:tcW w:w="7542" w:type="dxa"/>
            <w:shd w:val="clear" w:color="auto" w:fill="auto"/>
            <w:vAlign w:val="center"/>
          </w:tcPr>
          <w:p w:rsidR="00110813" w:rsidRPr="005456CB" w:rsidRDefault="00110813" w:rsidP="001A2C1B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7" w:name="_Toc462933647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 составления и номер протокола общего собрания акционеров эмитента:</w:t>
            </w:r>
            <w:bookmarkEnd w:id="7"/>
          </w:p>
        </w:tc>
        <w:tc>
          <w:tcPr>
            <w:tcW w:w="7767" w:type="dxa"/>
            <w:shd w:val="clear" w:color="auto" w:fill="auto"/>
            <w:vAlign w:val="center"/>
          </w:tcPr>
          <w:p w:rsidR="00110813" w:rsidRPr="00373156" w:rsidRDefault="00373156" w:rsidP="00373156">
            <w:pPr>
              <w:rPr>
                <w:rFonts w:ascii="Tahoma" w:hAnsi="Tahoma" w:cs="Tahoma"/>
                <w:sz w:val="24"/>
                <w:szCs w:val="24"/>
              </w:rPr>
            </w:pPr>
            <w:r w:rsidRPr="00373156"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  <w:t>08</w:t>
            </w:r>
            <w:r w:rsidR="008E12A1" w:rsidRPr="00373156"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  <w:r w:rsidR="00954A02" w:rsidRPr="00373156">
              <w:rPr>
                <w:rFonts w:ascii="Tahoma" w:hAnsi="Tahoma" w:cs="Tahoma"/>
                <w:color w:val="000000"/>
                <w:sz w:val="24"/>
                <w:szCs w:val="24"/>
              </w:rPr>
              <w:t>0</w:t>
            </w:r>
            <w:r w:rsidRPr="00373156">
              <w:rPr>
                <w:rFonts w:ascii="Tahoma" w:hAnsi="Tahoma" w:cs="Tahoma"/>
                <w:color w:val="000000"/>
                <w:sz w:val="24"/>
                <w:szCs w:val="24"/>
              </w:rPr>
              <w:t>6</w:t>
            </w:r>
            <w:r w:rsidR="008E12A1" w:rsidRPr="00373156">
              <w:rPr>
                <w:rFonts w:ascii="Tahoma" w:hAnsi="Tahoma" w:cs="Tahoma"/>
                <w:color w:val="000000"/>
                <w:sz w:val="24"/>
                <w:szCs w:val="24"/>
              </w:rPr>
              <w:t>.202</w:t>
            </w:r>
            <w:r w:rsidRPr="0037315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  <w:r w:rsidR="008E12A1" w:rsidRPr="00373156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протокол № </w:t>
            </w:r>
            <w:r w:rsidR="006934CE" w:rsidRPr="0037315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  <w:r w:rsidRPr="00373156">
              <w:rPr>
                <w:rFonts w:ascii="Tahoma" w:hAnsi="Tahoma" w:cs="Tahoma"/>
                <w:color w:val="000000"/>
                <w:sz w:val="24"/>
                <w:szCs w:val="24"/>
              </w:rPr>
              <w:t>7</w:t>
            </w:r>
          </w:p>
        </w:tc>
      </w:tr>
      <w:tr w:rsidR="00110813" w:rsidRPr="005456CB" w:rsidTr="001A2C1B">
        <w:tc>
          <w:tcPr>
            <w:tcW w:w="7542" w:type="dxa"/>
            <w:shd w:val="clear" w:color="auto" w:fill="auto"/>
            <w:vAlign w:val="center"/>
          </w:tcPr>
          <w:p w:rsidR="00110813" w:rsidRPr="005456CB" w:rsidRDefault="00110813" w:rsidP="001A2C1B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8" w:name="_Toc462933648"/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В</w:t>
            </w:r>
            <w:r w:rsidRPr="00596A02">
              <w:rPr>
                <w:rFonts w:ascii="Tahoma" w:eastAsia="Times New Roman" w:hAnsi="Tahoma" w:cs="Tahoma"/>
                <w:sz w:val="24"/>
                <w:lang w:eastAsia="ru-RU"/>
              </w:rPr>
              <w:t>ид ценных бумаг (акции), категория (тип) и иные идентификационные признаки акций, указанные в решении о выпуске акций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, владельцы которых имеют право на участие в общем собрании акционеров эмитента:</w:t>
            </w:r>
            <w:bookmarkEnd w:id="8"/>
          </w:p>
        </w:tc>
        <w:tc>
          <w:tcPr>
            <w:tcW w:w="7767" w:type="dxa"/>
            <w:shd w:val="clear" w:color="auto" w:fill="auto"/>
            <w:vAlign w:val="center"/>
          </w:tcPr>
          <w:p w:rsidR="00110813" w:rsidRPr="00373156" w:rsidRDefault="008E12A1" w:rsidP="008E12A1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73156">
              <w:rPr>
                <w:rFonts w:ascii="Tahoma" w:hAnsi="Tahoma" w:cs="Tahoma"/>
                <w:color w:val="000000"/>
                <w:sz w:val="24"/>
                <w:szCs w:val="24"/>
              </w:rPr>
              <w:t>акции обыкновенные, государственный регистрационный номер выпуска 1-01-55090-E от 20.09.2005 г., международный код (номер) идентификации ценных бумаг (ISIN) RU000A0F61T7</w:t>
            </w:r>
          </w:p>
        </w:tc>
      </w:tr>
    </w:tbl>
    <w:p w:rsidR="00110813" w:rsidRPr="001011CB" w:rsidRDefault="00110813" w:rsidP="00110813">
      <w:pPr>
        <w:jc w:val="both"/>
        <w:rPr>
          <w:rFonts w:ascii="Tahoma" w:eastAsia="Times New Roman" w:hAnsi="Tahoma" w:cs="Tahoma"/>
          <w:sz w:val="24"/>
          <w:lang w:eastAsia="ru-RU"/>
        </w:rPr>
      </w:pPr>
    </w:p>
    <w:sectPr w:rsidR="00110813" w:rsidRPr="001011CB" w:rsidSect="001D496F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530E1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15ADE"/>
    <w:multiLevelType w:val="multilevel"/>
    <w:tmpl w:val="93DC0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6A062DC"/>
    <w:multiLevelType w:val="hybridMultilevel"/>
    <w:tmpl w:val="BA3281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302E00"/>
    <w:multiLevelType w:val="multilevel"/>
    <w:tmpl w:val="1E667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9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113600B6"/>
    <w:multiLevelType w:val="hybridMultilevel"/>
    <w:tmpl w:val="6E74E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917CB"/>
    <w:multiLevelType w:val="multilevel"/>
    <w:tmpl w:val="E61669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7B40C08"/>
    <w:multiLevelType w:val="multilevel"/>
    <w:tmpl w:val="5470C2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815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C02E35"/>
    <w:multiLevelType w:val="hybridMultilevel"/>
    <w:tmpl w:val="DC729BD2"/>
    <w:lvl w:ilvl="0" w:tplc="04190001">
      <w:start w:val="1"/>
      <w:numFmt w:val="bullet"/>
      <w:lvlText w:val=""/>
      <w:lvlJc w:val="left"/>
      <w:pPr>
        <w:ind w:left="12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5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6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7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8594" w:hanging="360"/>
      </w:pPr>
      <w:rPr>
        <w:rFonts w:ascii="Wingdings" w:hAnsi="Wingdings" w:hint="default"/>
      </w:rPr>
    </w:lvl>
  </w:abstractNum>
  <w:abstractNum w:abstractNumId="8" w15:restartNumberingAfterBreak="0">
    <w:nsid w:val="1E3C13F7"/>
    <w:multiLevelType w:val="multilevel"/>
    <w:tmpl w:val="552C03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F9F454C"/>
    <w:multiLevelType w:val="hybridMultilevel"/>
    <w:tmpl w:val="80FCA202"/>
    <w:lvl w:ilvl="0" w:tplc="04190001">
      <w:start w:val="1"/>
      <w:numFmt w:val="bullet"/>
      <w:lvlText w:val=""/>
      <w:lvlJc w:val="left"/>
      <w:pPr>
        <w:ind w:left="7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491" w:hanging="360"/>
      </w:pPr>
      <w:rPr>
        <w:rFonts w:ascii="Wingdings" w:hAnsi="Wingdings" w:hint="default"/>
      </w:rPr>
    </w:lvl>
  </w:abstractNum>
  <w:abstractNum w:abstractNumId="10" w15:restartNumberingAfterBreak="0">
    <w:nsid w:val="26C511AD"/>
    <w:multiLevelType w:val="multilevel"/>
    <w:tmpl w:val="AD426902"/>
    <w:lvl w:ilvl="0">
      <w:start w:val="38"/>
      <w:numFmt w:val="decimal"/>
      <w:lvlText w:val="%1."/>
      <w:lvlJc w:val="left"/>
      <w:pPr>
        <w:ind w:left="672" w:hanging="672"/>
      </w:pPr>
    </w:lvl>
    <w:lvl w:ilvl="1">
      <w:start w:val="2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11" w15:restartNumberingAfterBreak="0">
    <w:nsid w:val="27C31EAA"/>
    <w:multiLevelType w:val="hybridMultilevel"/>
    <w:tmpl w:val="397C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E6B2D"/>
    <w:multiLevelType w:val="multilevel"/>
    <w:tmpl w:val="D8027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BE94A6D"/>
    <w:multiLevelType w:val="multilevel"/>
    <w:tmpl w:val="ED36EB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D50053C"/>
    <w:multiLevelType w:val="multilevel"/>
    <w:tmpl w:val="09CC2D5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E234006"/>
    <w:multiLevelType w:val="hybridMultilevel"/>
    <w:tmpl w:val="F570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71EA5"/>
    <w:multiLevelType w:val="multilevel"/>
    <w:tmpl w:val="A7F606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82814CE"/>
    <w:multiLevelType w:val="multilevel"/>
    <w:tmpl w:val="0419001F"/>
    <w:lvl w:ilvl="0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49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2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3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3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44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4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024" w:hanging="1440"/>
      </w:pPr>
      <w:rPr>
        <w:rFonts w:cs="Times New Roman"/>
      </w:rPr>
    </w:lvl>
  </w:abstractNum>
  <w:abstractNum w:abstractNumId="18" w15:restartNumberingAfterBreak="0">
    <w:nsid w:val="3AD966DD"/>
    <w:multiLevelType w:val="multilevel"/>
    <w:tmpl w:val="EB5259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414A7C9E"/>
    <w:multiLevelType w:val="multilevel"/>
    <w:tmpl w:val="2318C6EE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8215B"/>
    <w:multiLevelType w:val="multilevel"/>
    <w:tmpl w:val="10388246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color w:val="auto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4570459"/>
    <w:multiLevelType w:val="hybridMultilevel"/>
    <w:tmpl w:val="9578B0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50A4B"/>
    <w:multiLevelType w:val="hybridMultilevel"/>
    <w:tmpl w:val="2334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31035"/>
    <w:multiLevelType w:val="hybridMultilevel"/>
    <w:tmpl w:val="08A28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A711A"/>
    <w:multiLevelType w:val="hybridMultilevel"/>
    <w:tmpl w:val="8512A8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1E644D"/>
    <w:multiLevelType w:val="multilevel"/>
    <w:tmpl w:val="EB5259F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6" w15:restartNumberingAfterBreak="0">
    <w:nsid w:val="4ABD0080"/>
    <w:multiLevelType w:val="multilevel"/>
    <w:tmpl w:val="552C03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0064154"/>
    <w:multiLevelType w:val="hybridMultilevel"/>
    <w:tmpl w:val="F85A5B0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0F103A7"/>
    <w:multiLevelType w:val="hybridMultilevel"/>
    <w:tmpl w:val="032648CE"/>
    <w:lvl w:ilvl="0" w:tplc="D97C057E">
      <w:start w:val="1"/>
      <w:numFmt w:val="bullet"/>
      <w:lvlText w:val=""/>
      <w:lvlJc w:val="left"/>
      <w:pPr>
        <w:ind w:left="5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9" w15:restartNumberingAfterBreak="0">
    <w:nsid w:val="510C1047"/>
    <w:multiLevelType w:val="hybridMultilevel"/>
    <w:tmpl w:val="DA0A4DA2"/>
    <w:lvl w:ilvl="0" w:tplc="D97C057E">
      <w:start w:val="1"/>
      <w:numFmt w:val="bullet"/>
      <w:lvlText w:val=""/>
      <w:lvlJc w:val="left"/>
      <w:pPr>
        <w:ind w:left="15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31339"/>
    <w:multiLevelType w:val="hybridMultilevel"/>
    <w:tmpl w:val="9EA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12B07"/>
    <w:multiLevelType w:val="multilevel"/>
    <w:tmpl w:val="DB5E4B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5E617D10"/>
    <w:multiLevelType w:val="hybridMultilevel"/>
    <w:tmpl w:val="EF1A6D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845DA"/>
    <w:multiLevelType w:val="hybridMultilevel"/>
    <w:tmpl w:val="FF9E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C222E"/>
    <w:multiLevelType w:val="multilevel"/>
    <w:tmpl w:val="CF0EDCBC"/>
    <w:styleLink w:val="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574800"/>
    <w:multiLevelType w:val="multilevel"/>
    <w:tmpl w:val="27CE8DAA"/>
    <w:styleLink w:val="1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637F5381"/>
    <w:multiLevelType w:val="multilevel"/>
    <w:tmpl w:val="27CE8DAA"/>
    <w:styleLink w:val="2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4B05029"/>
    <w:multiLevelType w:val="hybridMultilevel"/>
    <w:tmpl w:val="0DD89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11600"/>
    <w:multiLevelType w:val="multilevel"/>
    <w:tmpl w:val="548E4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D160632"/>
    <w:multiLevelType w:val="multilevel"/>
    <w:tmpl w:val="B46C05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536" w:hanging="1800"/>
      </w:pPr>
      <w:rPr>
        <w:rFonts w:hint="default"/>
      </w:rPr>
    </w:lvl>
  </w:abstractNum>
  <w:abstractNum w:abstractNumId="41" w15:restartNumberingAfterBreak="0">
    <w:nsid w:val="7DE17CA2"/>
    <w:multiLevelType w:val="multilevel"/>
    <w:tmpl w:val="01B0204A"/>
    <w:lvl w:ilvl="0">
      <w:start w:val="15"/>
      <w:numFmt w:val="decimal"/>
      <w:lvlText w:val="%1."/>
      <w:lvlJc w:val="left"/>
      <w:pPr>
        <w:ind w:left="900" w:hanging="9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587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40"/>
  </w:num>
  <w:num w:numId="4">
    <w:abstractNumId w:val="8"/>
  </w:num>
  <w:num w:numId="5">
    <w:abstractNumId w:val="1"/>
  </w:num>
  <w:num w:numId="6">
    <w:abstractNumId w:val="18"/>
  </w:num>
  <w:num w:numId="7">
    <w:abstractNumId w:val="13"/>
  </w:num>
  <w:num w:numId="8">
    <w:abstractNumId w:val="12"/>
  </w:num>
  <w:num w:numId="9">
    <w:abstractNumId w:val="16"/>
  </w:num>
  <w:num w:numId="10">
    <w:abstractNumId w:val="5"/>
  </w:num>
  <w:num w:numId="11">
    <w:abstractNumId w:val="32"/>
  </w:num>
  <w:num w:numId="12">
    <w:abstractNumId w:val="14"/>
  </w:num>
  <w:num w:numId="13">
    <w:abstractNumId w:val="3"/>
  </w:num>
  <w:num w:numId="14">
    <w:abstractNumId w:val="20"/>
  </w:num>
  <w:num w:numId="15">
    <w:abstractNumId w:val="36"/>
  </w:num>
  <w:num w:numId="16">
    <w:abstractNumId w:val="37"/>
  </w:num>
  <w:num w:numId="17">
    <w:abstractNumId w:val="29"/>
  </w:num>
  <w:num w:numId="18">
    <w:abstractNumId w:val="30"/>
  </w:num>
  <w:num w:numId="19">
    <w:abstractNumId w:val="21"/>
  </w:num>
  <w:num w:numId="20">
    <w:abstractNumId w:val="11"/>
  </w:num>
  <w:num w:numId="21">
    <w:abstractNumId w:val="28"/>
  </w:num>
  <w:num w:numId="22">
    <w:abstractNumId w:val="0"/>
  </w:num>
  <w:num w:numId="23">
    <w:abstractNumId w:val="35"/>
  </w:num>
  <w:num w:numId="24">
    <w:abstractNumId w:val="31"/>
  </w:num>
  <w:num w:numId="25">
    <w:abstractNumId w:val="41"/>
  </w:num>
  <w:num w:numId="26">
    <w:abstractNumId w:val="26"/>
  </w:num>
  <w:num w:numId="27">
    <w:abstractNumId w:val="4"/>
  </w:num>
  <w:num w:numId="28">
    <w:abstractNumId w:val="39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3"/>
  </w:num>
  <w:num w:numId="34">
    <w:abstractNumId w:val="38"/>
  </w:num>
  <w:num w:numId="35">
    <w:abstractNumId w:val="7"/>
  </w:num>
  <w:num w:numId="36">
    <w:abstractNumId w:val="9"/>
  </w:num>
  <w:num w:numId="37">
    <w:abstractNumId w:val="24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38"/>
    </w:lvlOverride>
    <w:lvlOverride w:ilvl="1">
      <w:startOverride w:val="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22"/>
  </w:num>
  <w:num w:numId="42">
    <w:abstractNumId w:val="34"/>
  </w:num>
  <w:num w:numId="43">
    <w:abstractNumId w:val="27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13"/>
    <w:rsid w:val="000A61EC"/>
    <w:rsid w:val="000E54EA"/>
    <w:rsid w:val="00110813"/>
    <w:rsid w:val="001953C8"/>
    <w:rsid w:val="001A2C1B"/>
    <w:rsid w:val="001C4510"/>
    <w:rsid w:val="001D496F"/>
    <w:rsid w:val="002B4F2F"/>
    <w:rsid w:val="00302F33"/>
    <w:rsid w:val="00373156"/>
    <w:rsid w:val="003D3F81"/>
    <w:rsid w:val="00416C19"/>
    <w:rsid w:val="00576210"/>
    <w:rsid w:val="005E4006"/>
    <w:rsid w:val="006934CE"/>
    <w:rsid w:val="006E21C7"/>
    <w:rsid w:val="00714034"/>
    <w:rsid w:val="00872316"/>
    <w:rsid w:val="008E12A1"/>
    <w:rsid w:val="009145DE"/>
    <w:rsid w:val="00954A02"/>
    <w:rsid w:val="00B72074"/>
    <w:rsid w:val="00BC6B7E"/>
    <w:rsid w:val="00CD4BE9"/>
    <w:rsid w:val="00D36DB8"/>
    <w:rsid w:val="00E3075E"/>
    <w:rsid w:val="00ED56FF"/>
    <w:rsid w:val="00F1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2F992-E069-42D7-8E2E-FBB8249B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1"/>
    <w:uiPriority w:val="9"/>
    <w:qFormat/>
    <w:rsid w:val="00110813"/>
    <w:pPr>
      <w:keepNext/>
      <w:keepLines/>
      <w:numPr>
        <w:numId w:val="14"/>
      </w:numPr>
      <w:spacing w:before="480" w:after="0" w:line="276" w:lineRule="auto"/>
      <w:outlineLvl w:val="0"/>
    </w:pPr>
    <w:rPr>
      <w:rFonts w:ascii="Times New Roman" w:eastAsia="MS Gothic" w:hAnsi="Times New Roman" w:cs="Times New Roman"/>
      <w:b/>
      <w:bCs/>
      <w:color w:val="365F91"/>
      <w:sz w:val="24"/>
      <w:szCs w:val="28"/>
    </w:rPr>
  </w:style>
  <w:style w:type="paragraph" w:styleId="2">
    <w:name w:val="heading 2"/>
    <w:basedOn w:val="a0"/>
    <w:next w:val="a0"/>
    <w:link w:val="21"/>
    <w:unhideWhenUsed/>
    <w:qFormat/>
    <w:rsid w:val="00110813"/>
    <w:pPr>
      <w:keepNext/>
      <w:keepLines/>
      <w:numPr>
        <w:ilvl w:val="1"/>
        <w:numId w:val="14"/>
      </w:numPr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1"/>
    <w:uiPriority w:val="9"/>
    <w:unhideWhenUsed/>
    <w:qFormat/>
    <w:rsid w:val="00110813"/>
    <w:pPr>
      <w:keepNext/>
      <w:keepLines/>
      <w:numPr>
        <w:ilvl w:val="2"/>
        <w:numId w:val="14"/>
      </w:numPr>
      <w:spacing w:before="200" w:after="0" w:line="276" w:lineRule="auto"/>
      <w:outlineLvl w:val="2"/>
    </w:pPr>
    <w:rPr>
      <w:rFonts w:ascii="Cambria" w:eastAsia="MS Gothic" w:hAnsi="Cambria" w:cs="Times New Roman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unhideWhenUsed/>
    <w:qFormat/>
    <w:rsid w:val="00110813"/>
    <w:pPr>
      <w:keepNext/>
      <w:keepLines/>
      <w:numPr>
        <w:ilvl w:val="3"/>
        <w:numId w:val="14"/>
      </w:numPr>
      <w:spacing w:before="200" w:after="0" w:line="276" w:lineRule="auto"/>
      <w:outlineLvl w:val="3"/>
    </w:pPr>
    <w:rPr>
      <w:rFonts w:ascii="Cambria" w:eastAsia="MS Gothic" w:hAnsi="Cambria" w:cs="Times New Roman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10813"/>
    <w:pPr>
      <w:keepNext/>
      <w:keepLines/>
      <w:numPr>
        <w:ilvl w:val="4"/>
        <w:numId w:val="14"/>
      </w:numPr>
      <w:spacing w:before="200" w:after="0" w:line="276" w:lineRule="auto"/>
      <w:outlineLvl w:val="4"/>
    </w:pPr>
    <w:rPr>
      <w:rFonts w:ascii="Cambria" w:eastAsia="MS Gothic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10813"/>
    <w:pPr>
      <w:keepNext/>
      <w:keepLines/>
      <w:numPr>
        <w:ilvl w:val="5"/>
        <w:numId w:val="14"/>
      </w:numPr>
      <w:spacing w:before="200" w:after="0" w:line="276" w:lineRule="auto"/>
      <w:outlineLvl w:val="5"/>
    </w:pPr>
    <w:rPr>
      <w:rFonts w:ascii="Cambria" w:eastAsia="MS Gothic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nhideWhenUsed/>
    <w:qFormat/>
    <w:rsid w:val="00110813"/>
    <w:pPr>
      <w:keepNext/>
      <w:keepLines/>
      <w:numPr>
        <w:ilvl w:val="6"/>
        <w:numId w:val="14"/>
      </w:numPr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qFormat/>
    <w:rsid w:val="00110813"/>
    <w:pPr>
      <w:keepNext/>
      <w:spacing w:after="240" w:line="240" w:lineRule="auto"/>
      <w:ind w:left="10773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10813"/>
    <w:pPr>
      <w:keepNext/>
      <w:keepLines/>
      <w:numPr>
        <w:ilvl w:val="8"/>
        <w:numId w:val="14"/>
      </w:numPr>
      <w:spacing w:before="200" w:after="0" w:line="276" w:lineRule="auto"/>
      <w:outlineLvl w:val="8"/>
    </w:pPr>
    <w:rPr>
      <w:rFonts w:ascii="Cambria" w:eastAsia="MS Gothic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110813"/>
    <w:rPr>
      <w:rFonts w:ascii="Times New Roman" w:eastAsia="MS Gothic" w:hAnsi="Times New Roman" w:cs="Times New Roman"/>
      <w:b/>
      <w:bCs/>
      <w:color w:val="365F91"/>
      <w:sz w:val="24"/>
      <w:szCs w:val="28"/>
    </w:rPr>
  </w:style>
  <w:style w:type="character" w:customStyle="1" w:styleId="21">
    <w:name w:val="Заголовок 2 Знак"/>
    <w:basedOn w:val="a1"/>
    <w:link w:val="2"/>
    <w:rsid w:val="00110813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1"/>
    <w:link w:val="3"/>
    <w:uiPriority w:val="9"/>
    <w:rsid w:val="00110813"/>
    <w:rPr>
      <w:rFonts w:ascii="Cambria" w:eastAsia="MS Gothic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"/>
    <w:rsid w:val="00110813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uiPriority w:val="9"/>
    <w:semiHidden/>
    <w:rsid w:val="00110813"/>
    <w:rPr>
      <w:rFonts w:ascii="Cambria" w:eastAsia="MS Gothic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semiHidden/>
    <w:rsid w:val="00110813"/>
    <w:rPr>
      <w:rFonts w:ascii="Cambria" w:eastAsia="MS Gothic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rsid w:val="00110813"/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rsid w:val="001108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110813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a4">
    <w:name w:val="List Paragraph"/>
    <w:aliases w:val="Абзац списка 1,Содержание. 2 уровень,Bullet List,FooterText,numbered,List Paragraph"/>
    <w:basedOn w:val="a0"/>
    <w:link w:val="a5"/>
    <w:uiPriority w:val="34"/>
    <w:qFormat/>
    <w:rsid w:val="001108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TOC Heading"/>
    <w:basedOn w:val="1"/>
    <w:next w:val="a0"/>
    <w:uiPriority w:val="39"/>
    <w:unhideWhenUsed/>
    <w:qFormat/>
    <w:rsid w:val="00110813"/>
    <w:pPr>
      <w:outlineLvl w:val="9"/>
    </w:pPr>
    <w:rPr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11081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10813"/>
    <w:rPr>
      <w:rFonts w:ascii="Tahoma" w:eastAsia="Calibri" w:hAnsi="Tahoma" w:cs="Tahoma"/>
      <w:sz w:val="16"/>
      <w:szCs w:val="16"/>
    </w:rPr>
  </w:style>
  <w:style w:type="paragraph" w:styleId="22">
    <w:name w:val="toc 2"/>
    <w:basedOn w:val="a0"/>
    <w:next w:val="a0"/>
    <w:autoRedefine/>
    <w:uiPriority w:val="39"/>
    <w:unhideWhenUsed/>
    <w:qFormat/>
    <w:rsid w:val="00110813"/>
    <w:pPr>
      <w:spacing w:after="100" w:line="276" w:lineRule="auto"/>
      <w:ind w:left="432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2">
    <w:name w:val="toc 1"/>
    <w:basedOn w:val="a0"/>
    <w:next w:val="a0"/>
    <w:autoRedefine/>
    <w:uiPriority w:val="39"/>
    <w:unhideWhenUsed/>
    <w:qFormat/>
    <w:rsid w:val="00110813"/>
    <w:pPr>
      <w:tabs>
        <w:tab w:val="left" w:pos="567"/>
        <w:tab w:val="right" w:leader="dot" w:pos="10490"/>
      </w:tabs>
      <w:spacing w:after="100" w:line="240" w:lineRule="auto"/>
      <w:ind w:left="567" w:hanging="567"/>
      <w:jc w:val="both"/>
    </w:pPr>
    <w:rPr>
      <w:rFonts w:ascii="Calibri" w:eastAsia="MS Mincho" w:hAnsi="Calibri" w:cs="Times New Roman"/>
      <w:lang w:eastAsia="ru-RU"/>
    </w:rPr>
  </w:style>
  <w:style w:type="paragraph" w:styleId="32">
    <w:name w:val="toc 3"/>
    <w:basedOn w:val="a0"/>
    <w:next w:val="a0"/>
    <w:autoRedefine/>
    <w:uiPriority w:val="39"/>
    <w:unhideWhenUsed/>
    <w:qFormat/>
    <w:rsid w:val="00110813"/>
    <w:pPr>
      <w:spacing w:after="100" w:line="276" w:lineRule="auto"/>
      <w:ind w:left="440"/>
    </w:pPr>
    <w:rPr>
      <w:rFonts w:ascii="Calibri" w:eastAsia="MS Mincho" w:hAnsi="Calibri" w:cs="Times New Roman"/>
      <w:lang w:eastAsia="ru-RU"/>
    </w:rPr>
  </w:style>
  <w:style w:type="paragraph" w:styleId="a9">
    <w:name w:val="Title"/>
    <w:basedOn w:val="a0"/>
    <w:link w:val="aa"/>
    <w:qFormat/>
    <w:rsid w:val="00110813"/>
    <w:pPr>
      <w:spacing w:after="0" w:line="240" w:lineRule="auto"/>
      <w:ind w:firstLine="720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Заголовок Знак"/>
    <w:basedOn w:val="a1"/>
    <w:link w:val="a9"/>
    <w:rsid w:val="0011081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basedOn w:val="a0"/>
    <w:uiPriority w:val="99"/>
    <w:rsid w:val="0011081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b">
    <w:name w:val="annotation reference"/>
    <w:uiPriority w:val="99"/>
    <w:unhideWhenUsed/>
    <w:rsid w:val="00110813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110813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rsid w:val="00110813"/>
    <w:rPr>
      <w:rFonts w:ascii="Calibri" w:eastAsia="Calibri" w:hAnsi="Calibri" w:cs="Times New Roman"/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110813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110813"/>
    <w:rPr>
      <w:b/>
      <w:bCs/>
    </w:rPr>
  </w:style>
  <w:style w:type="character" w:customStyle="1" w:styleId="13">
    <w:name w:val="Тема примечания Знак1"/>
    <w:basedOn w:val="ad"/>
    <w:uiPriority w:val="99"/>
    <w:semiHidden/>
    <w:rsid w:val="00110813"/>
    <w:rPr>
      <w:rFonts w:ascii="Calibri" w:eastAsia="Calibri" w:hAnsi="Calibri" w:cs="Times New Roman"/>
      <w:b/>
      <w:bCs/>
      <w:sz w:val="20"/>
      <w:szCs w:val="20"/>
    </w:rPr>
  </w:style>
  <w:style w:type="table" w:styleId="af0">
    <w:name w:val="Table Grid"/>
    <w:basedOn w:val="a2"/>
    <w:uiPriority w:val="59"/>
    <w:rsid w:val="001108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110813"/>
    <w:rPr>
      <w:color w:val="0000FF"/>
      <w:u w:val="single"/>
    </w:rPr>
  </w:style>
  <w:style w:type="paragraph" w:styleId="af2">
    <w:name w:val="header"/>
    <w:basedOn w:val="a0"/>
    <w:link w:val="af3"/>
    <w:uiPriority w:val="99"/>
    <w:unhideWhenUsed/>
    <w:rsid w:val="001108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Верхний колонтитул Знак"/>
    <w:basedOn w:val="a1"/>
    <w:link w:val="af2"/>
    <w:uiPriority w:val="99"/>
    <w:rsid w:val="00110813"/>
    <w:rPr>
      <w:rFonts w:ascii="Calibri" w:eastAsia="Calibri" w:hAnsi="Calibri" w:cs="Times New Roman"/>
    </w:rPr>
  </w:style>
  <w:style w:type="paragraph" w:styleId="af4">
    <w:name w:val="footer"/>
    <w:basedOn w:val="a0"/>
    <w:link w:val="af5"/>
    <w:uiPriority w:val="99"/>
    <w:unhideWhenUsed/>
    <w:rsid w:val="001108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Нижний колонтитул Знак"/>
    <w:basedOn w:val="a1"/>
    <w:link w:val="af4"/>
    <w:uiPriority w:val="99"/>
    <w:rsid w:val="00110813"/>
    <w:rPr>
      <w:rFonts w:ascii="Calibri" w:eastAsia="Calibri" w:hAnsi="Calibri" w:cs="Times New Roman"/>
    </w:rPr>
  </w:style>
  <w:style w:type="paragraph" w:styleId="af6">
    <w:name w:val="footnote text"/>
    <w:basedOn w:val="a0"/>
    <w:link w:val="af7"/>
    <w:uiPriority w:val="99"/>
    <w:semiHidden/>
    <w:unhideWhenUsed/>
    <w:rsid w:val="001108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110813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uiPriority w:val="99"/>
    <w:unhideWhenUsed/>
    <w:rsid w:val="00110813"/>
    <w:rPr>
      <w:vertAlign w:val="superscript"/>
    </w:rPr>
  </w:style>
  <w:style w:type="paragraph" w:customStyle="1" w:styleId="14">
    <w:name w:val="Обычный (веб)1"/>
    <w:basedOn w:val="a0"/>
    <w:rsid w:val="00110813"/>
    <w:pPr>
      <w:widowControl w:val="0"/>
      <w:spacing w:before="100" w:after="10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5">
    <w:name w:val="Абзац списка1"/>
    <w:basedOn w:val="a0"/>
    <w:rsid w:val="001108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0"/>
    <w:rsid w:val="001108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Символ сноски"/>
    <w:rsid w:val="00110813"/>
  </w:style>
  <w:style w:type="character" w:customStyle="1" w:styleId="16">
    <w:name w:val="Знак сноски1"/>
    <w:rsid w:val="00110813"/>
    <w:rPr>
      <w:vertAlign w:val="superscript"/>
    </w:rPr>
  </w:style>
  <w:style w:type="paragraph" w:customStyle="1" w:styleId="33">
    <w:name w:val="Абзац списка3"/>
    <w:basedOn w:val="a0"/>
    <w:rsid w:val="00110813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customStyle="1" w:styleId="17">
    <w:name w:val="Текст сноски1"/>
    <w:basedOn w:val="a0"/>
    <w:rsid w:val="00110813"/>
    <w:pPr>
      <w:widowControl w:val="0"/>
      <w:suppressAutoHyphens/>
      <w:spacing w:after="0" w:line="100" w:lineRule="atLeast"/>
    </w:pPr>
    <w:rPr>
      <w:rFonts w:ascii="Calibri" w:eastAsia="Calibri" w:hAnsi="Calibri" w:cs="Times New Roman"/>
      <w:kern w:val="1"/>
      <w:sz w:val="20"/>
      <w:szCs w:val="20"/>
      <w:lang w:eastAsia="hi-IN" w:bidi="hi-IN"/>
    </w:rPr>
  </w:style>
  <w:style w:type="character" w:customStyle="1" w:styleId="afa">
    <w:name w:val="Символ нумерации"/>
    <w:rsid w:val="00110813"/>
  </w:style>
  <w:style w:type="paragraph" w:customStyle="1" w:styleId="afb">
    <w:name w:val="Пункт приложения"/>
    <w:basedOn w:val="a0"/>
    <w:rsid w:val="00110813"/>
    <w:pPr>
      <w:tabs>
        <w:tab w:val="num" w:pos="851"/>
      </w:tabs>
      <w:spacing w:before="120" w:after="0" w:line="240" w:lineRule="auto"/>
      <w:ind w:left="851" w:right="96" w:hanging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списка4"/>
    <w:basedOn w:val="a0"/>
    <w:rsid w:val="00110813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character" w:customStyle="1" w:styleId="afc">
    <w:name w:val="Основной текст_"/>
    <w:basedOn w:val="a1"/>
    <w:link w:val="42"/>
    <w:rsid w:val="00110813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42">
    <w:name w:val="Основной текст4"/>
    <w:basedOn w:val="a0"/>
    <w:link w:val="afc"/>
    <w:rsid w:val="00110813"/>
    <w:pPr>
      <w:widowControl w:val="0"/>
      <w:shd w:val="clear" w:color="auto" w:fill="FFFFFF"/>
      <w:spacing w:after="0" w:line="264" w:lineRule="exact"/>
      <w:ind w:hanging="360"/>
      <w:jc w:val="right"/>
    </w:pPr>
    <w:rPr>
      <w:rFonts w:ascii="Tahoma" w:eastAsia="Tahoma" w:hAnsi="Tahoma" w:cs="Tahoma"/>
      <w:sz w:val="21"/>
      <w:szCs w:val="21"/>
    </w:rPr>
  </w:style>
  <w:style w:type="paragraph" w:customStyle="1" w:styleId="Default">
    <w:name w:val="Default"/>
    <w:rsid w:val="001108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d">
    <w:name w:val="Текст концевой сноски Знак"/>
    <w:basedOn w:val="a1"/>
    <w:link w:val="afe"/>
    <w:uiPriority w:val="99"/>
    <w:rsid w:val="00110813"/>
    <w:rPr>
      <w:rFonts w:ascii="Calibri" w:eastAsia="Calibri" w:hAnsi="Calibri" w:cs="Times New Roman"/>
      <w:sz w:val="20"/>
      <w:szCs w:val="20"/>
    </w:rPr>
  </w:style>
  <w:style w:type="paragraph" w:styleId="afe">
    <w:name w:val="endnote text"/>
    <w:basedOn w:val="a0"/>
    <w:link w:val="afd"/>
    <w:uiPriority w:val="99"/>
    <w:unhideWhenUsed/>
    <w:rsid w:val="001108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8">
    <w:name w:val="Текст концевой сноски Знак1"/>
    <w:basedOn w:val="a1"/>
    <w:uiPriority w:val="99"/>
    <w:semiHidden/>
    <w:rsid w:val="00110813"/>
    <w:rPr>
      <w:sz w:val="20"/>
      <w:szCs w:val="20"/>
    </w:rPr>
  </w:style>
  <w:style w:type="paragraph" w:styleId="24">
    <w:name w:val="Body Text Indent 2"/>
    <w:basedOn w:val="a0"/>
    <w:link w:val="25"/>
    <w:rsid w:val="0011081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1"/>
    <w:link w:val="24"/>
    <w:rsid w:val="001108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3">
    <w:name w:val="toc 4"/>
    <w:basedOn w:val="a0"/>
    <w:next w:val="a0"/>
    <w:autoRedefine/>
    <w:uiPriority w:val="39"/>
    <w:unhideWhenUsed/>
    <w:rsid w:val="00110813"/>
    <w:pPr>
      <w:spacing w:after="100" w:line="276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110813"/>
    <w:pPr>
      <w:spacing w:after="100" w:line="276" w:lineRule="auto"/>
      <w:ind w:left="880"/>
    </w:pPr>
    <w:rPr>
      <w:rFonts w:eastAsiaTheme="minorEastAsia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110813"/>
    <w:pPr>
      <w:spacing w:after="100" w:line="276" w:lineRule="auto"/>
      <w:ind w:left="1100"/>
    </w:pPr>
    <w:rPr>
      <w:rFonts w:eastAsiaTheme="minorEastAsia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110813"/>
    <w:pPr>
      <w:spacing w:after="100" w:line="276" w:lineRule="auto"/>
      <w:ind w:left="1320"/>
    </w:pPr>
    <w:rPr>
      <w:rFonts w:eastAsiaTheme="minorEastAsia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110813"/>
    <w:pPr>
      <w:spacing w:after="100" w:line="276" w:lineRule="auto"/>
      <w:ind w:left="1540"/>
    </w:pPr>
    <w:rPr>
      <w:rFonts w:eastAsiaTheme="minorEastAsia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110813"/>
    <w:pPr>
      <w:spacing w:after="100" w:line="276" w:lineRule="auto"/>
      <w:ind w:left="1760"/>
    </w:pPr>
    <w:rPr>
      <w:rFonts w:eastAsiaTheme="minorEastAsia"/>
      <w:lang w:eastAsia="ru-RU"/>
    </w:rPr>
  </w:style>
  <w:style w:type="paragraph" w:styleId="aff">
    <w:name w:val="Revision"/>
    <w:hidden/>
    <w:uiPriority w:val="99"/>
    <w:semiHidden/>
    <w:rsid w:val="001108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verTextA">
    <w:name w:val="Cover TextA"/>
    <w:uiPriority w:val="99"/>
    <w:rsid w:val="00110813"/>
    <w:rPr>
      <w:rFonts w:ascii="Calibri" w:hAnsi="Calibri"/>
      <w:sz w:val="24"/>
      <w:lang w:val="ru-RU"/>
    </w:rPr>
  </w:style>
  <w:style w:type="character" w:styleId="aff0">
    <w:name w:val="FollowedHyperlink"/>
    <w:basedOn w:val="a1"/>
    <w:uiPriority w:val="99"/>
    <w:semiHidden/>
    <w:unhideWhenUsed/>
    <w:rsid w:val="00110813"/>
    <w:rPr>
      <w:color w:val="954F72" w:themeColor="followedHyperlink"/>
      <w:u w:val="single"/>
    </w:rPr>
  </w:style>
  <w:style w:type="paragraph" w:styleId="aff1">
    <w:name w:val="No Spacing"/>
    <w:uiPriority w:val="1"/>
    <w:qFormat/>
    <w:rsid w:val="001108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ile">
    <w:name w:val="file"/>
    <w:basedOn w:val="a0"/>
    <w:rsid w:val="0011081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Стиль1"/>
    <w:uiPriority w:val="99"/>
    <w:rsid w:val="00110813"/>
    <w:pPr>
      <w:numPr>
        <w:numId w:val="15"/>
      </w:numPr>
    </w:pPr>
  </w:style>
  <w:style w:type="numbering" w:customStyle="1" w:styleId="20">
    <w:name w:val="Стиль2"/>
    <w:uiPriority w:val="99"/>
    <w:rsid w:val="00110813"/>
    <w:pPr>
      <w:numPr>
        <w:numId w:val="16"/>
      </w:numPr>
    </w:pPr>
  </w:style>
  <w:style w:type="character" w:customStyle="1" w:styleId="a5">
    <w:name w:val="Абзац списка Знак"/>
    <w:aliases w:val="Абзац списка 1 Знак,Содержание. 2 уровень Знак,Bullet List Знак,FooterText Знак,numbered Знак,List Paragraph Знак"/>
    <w:basedOn w:val="a1"/>
    <w:link w:val="a4"/>
    <w:uiPriority w:val="34"/>
    <w:locked/>
    <w:rsid w:val="00110813"/>
    <w:rPr>
      <w:rFonts w:ascii="Calibri" w:eastAsia="Calibri" w:hAnsi="Calibri" w:cs="Times New Roman"/>
    </w:rPr>
  </w:style>
  <w:style w:type="paragraph" w:customStyle="1" w:styleId="ConsPlusTitle">
    <w:name w:val="ConsPlusTitle"/>
    <w:rsid w:val="00110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ailrucssattributepostfix">
    <w:name w:val="msonormal_mailru_css_attribute_postfix"/>
    <w:basedOn w:val="a0"/>
    <w:rsid w:val="001108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f2">
    <w:name w:val="endnote reference"/>
    <w:basedOn w:val="a1"/>
    <w:uiPriority w:val="99"/>
    <w:semiHidden/>
    <w:unhideWhenUsed/>
    <w:rsid w:val="00110813"/>
    <w:rPr>
      <w:vertAlign w:val="superscript"/>
    </w:rPr>
  </w:style>
  <w:style w:type="paragraph" w:styleId="a">
    <w:name w:val="List Bullet"/>
    <w:basedOn w:val="a0"/>
    <w:uiPriority w:val="99"/>
    <w:unhideWhenUsed/>
    <w:rsid w:val="00110813"/>
    <w:pPr>
      <w:numPr>
        <w:numId w:val="2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0">
    <w:name w:val="Основной текст (8)1"/>
    <w:basedOn w:val="a0"/>
    <w:rsid w:val="00110813"/>
    <w:pPr>
      <w:shd w:val="clear" w:color="auto" w:fill="FFFFFF"/>
      <w:spacing w:before="180" w:after="0" w:line="250" w:lineRule="exact"/>
    </w:pPr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numbering" w:customStyle="1" w:styleId="30">
    <w:name w:val="Стиль3"/>
    <w:uiPriority w:val="99"/>
    <w:rsid w:val="00110813"/>
    <w:pPr>
      <w:numPr>
        <w:numId w:val="23"/>
      </w:numPr>
    </w:pPr>
  </w:style>
  <w:style w:type="paragraph" w:styleId="26">
    <w:name w:val="Body Text 2"/>
    <w:basedOn w:val="a0"/>
    <w:link w:val="27"/>
    <w:uiPriority w:val="99"/>
    <w:semiHidden/>
    <w:unhideWhenUsed/>
    <w:rsid w:val="0011081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7">
    <w:name w:val="Основной текст 2 Знак"/>
    <w:basedOn w:val="a1"/>
    <w:link w:val="26"/>
    <w:uiPriority w:val="99"/>
    <w:semiHidden/>
    <w:rsid w:val="00110813"/>
    <w:rPr>
      <w:rFonts w:ascii="Calibri" w:eastAsia="Calibri" w:hAnsi="Calibri" w:cs="Times New Roman"/>
    </w:rPr>
  </w:style>
  <w:style w:type="table" w:customStyle="1" w:styleId="19">
    <w:name w:val="Сетка таблицы1"/>
    <w:basedOn w:val="a2"/>
    <w:next w:val="af0"/>
    <w:uiPriority w:val="59"/>
    <w:rsid w:val="0011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Body Text"/>
    <w:basedOn w:val="a0"/>
    <w:link w:val="aff4"/>
    <w:uiPriority w:val="99"/>
    <w:semiHidden/>
    <w:unhideWhenUsed/>
    <w:rsid w:val="00110813"/>
    <w:pPr>
      <w:spacing w:after="120"/>
    </w:pPr>
  </w:style>
  <w:style w:type="character" w:customStyle="1" w:styleId="aff4">
    <w:name w:val="Основной текст Знак"/>
    <w:basedOn w:val="a1"/>
    <w:link w:val="aff3"/>
    <w:uiPriority w:val="99"/>
    <w:semiHidden/>
    <w:rsid w:val="00110813"/>
  </w:style>
  <w:style w:type="paragraph" w:customStyle="1" w:styleId="western">
    <w:name w:val="western"/>
    <w:basedOn w:val="a0"/>
    <w:rsid w:val="0011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.sazhneva@fortu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4012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Р. Ефимова</dc:creator>
  <cp:lastModifiedBy>Калягина Ольга Владимировна</cp:lastModifiedBy>
  <cp:revision>2</cp:revision>
  <cp:lastPrinted>2022-04-19T12:49:00Z</cp:lastPrinted>
  <dcterms:created xsi:type="dcterms:W3CDTF">2023-06-13T03:38:00Z</dcterms:created>
  <dcterms:modified xsi:type="dcterms:W3CDTF">2023-06-13T03:38:00Z</dcterms:modified>
</cp:coreProperties>
</file>