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8" w:type="pct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2"/>
      </w:tblGrid>
      <w:tr w:rsidR="00000000" w:rsidTr="00E8363D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E8363D" w:rsidRDefault="001D486D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E8363D" w:rsidRDefault="001D486D">
            <w:pPr>
              <w:pStyle w:val="a5"/>
              <w:jc w:val="right"/>
              <w:rPr>
                <w:sz w:val="20"/>
                <w:szCs w:val="20"/>
              </w:rPr>
            </w:pPr>
            <w:r w:rsidRPr="00E8363D">
              <w:rPr>
                <w:sz w:val="20"/>
                <w:szCs w:val="20"/>
              </w:rPr>
              <w:t>Код формы CA012</w:t>
            </w:r>
          </w:p>
          <w:p w:rsidR="00000000" w:rsidRPr="00E8363D" w:rsidRDefault="001D486D">
            <w:pPr>
              <w:pStyle w:val="1"/>
              <w:jc w:val="center"/>
              <w:rPr>
                <w:rFonts w:eastAsia="Times New Roman"/>
                <w:sz w:val="20"/>
                <w:szCs w:val="20"/>
              </w:rPr>
            </w:pPr>
            <w:r w:rsidRPr="00E8363D">
              <w:rPr>
                <w:rFonts w:eastAsia="Times New Roman"/>
                <w:sz w:val="20"/>
                <w:szCs w:val="20"/>
              </w:rPr>
              <w:t>Сообщение о заседании или заочном голосовании для принятия решений общим собранием</w:t>
            </w:r>
          </w:p>
          <w:p w:rsidR="00000000" w:rsidRPr="00E8363D" w:rsidRDefault="001D48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363D">
              <w:rPr>
                <w:rFonts w:eastAsia="Times New Roman"/>
                <w:sz w:val="20"/>
                <w:szCs w:val="20"/>
              </w:rPr>
              <w:t xml:space="preserve">№ </w:t>
            </w:r>
            <w:r w:rsidRPr="00E8363D">
              <w:rPr>
                <w:rStyle w:val="underlined1"/>
                <w:rFonts w:eastAsia="Times New Roman"/>
                <w:sz w:val="20"/>
                <w:szCs w:val="20"/>
              </w:rPr>
              <w:t>107404441</w:t>
            </w:r>
            <w:r w:rsidRPr="00E8363D">
              <w:rPr>
                <w:rFonts w:eastAsia="Times New Roman"/>
                <w:sz w:val="20"/>
                <w:szCs w:val="20"/>
              </w:rPr>
              <w:t xml:space="preserve"> от </w:t>
            </w:r>
            <w:r w:rsidRPr="00E8363D">
              <w:rPr>
                <w:rStyle w:val="underlined1"/>
                <w:rFonts w:eastAsia="Times New Roman"/>
                <w:sz w:val="20"/>
                <w:szCs w:val="20"/>
              </w:rPr>
              <w:t>11.04.2025</w:t>
            </w:r>
          </w:p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3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1995"/>
              <w:gridCol w:w="3434"/>
            </w:tblGrid>
            <w:tr w:rsidR="00000000" w:rsidRPr="00E8363D" w:rsidTr="00E8363D">
              <w:trPr>
                <w:divId w:val="1065176680"/>
                <w:cantSplit/>
                <w:tblCellSpacing w:w="15" w:type="dxa"/>
              </w:trPr>
              <w:tc>
                <w:tcPr>
                  <w:tcW w:w="983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>Отправитель</w:t>
                  </w:r>
                </w:p>
              </w:tc>
              <w:tc>
                <w:tcPr>
                  <w:tcW w:w="1474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NDC000000000</w:t>
                  </w:r>
                </w:p>
              </w:tc>
              <w:tc>
                <w:tcPr>
                  <w:tcW w:w="3534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НКО АО НРД</w:t>
                  </w:r>
                </w:p>
              </w:tc>
            </w:tr>
            <w:tr w:rsidR="00000000" w:rsidRPr="00E8363D" w:rsidTr="00E8363D">
              <w:trPr>
                <w:divId w:val="1065176680"/>
                <w:cantSplit/>
                <w:tblCellSpacing w:w="15" w:type="dxa"/>
              </w:trPr>
              <w:tc>
                <w:tcPr>
                  <w:tcW w:w="983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>Получатель</w:t>
                  </w:r>
                </w:p>
              </w:tc>
              <w:tc>
                <w:tcPr>
                  <w:tcW w:w="1474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MC0135900000</w:t>
                  </w:r>
                </w:p>
              </w:tc>
              <w:tc>
                <w:tcPr>
                  <w:tcW w:w="3534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АО "БАНК ОРЕНБУРГ"</w:t>
                  </w:r>
                </w:p>
              </w:tc>
            </w:tr>
          </w:tbl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588"/>
              <w:gridCol w:w="95"/>
            </w:tblGrid>
            <w:tr w:rsidR="00000000" w:rsidRPr="00E8363D" w:rsidTr="00E8363D">
              <w:trPr>
                <w:cantSplit/>
                <w:tblCellSpacing w:w="15" w:type="dxa"/>
              </w:trPr>
              <w:tc>
                <w:tcPr>
                  <w:tcW w:w="1356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Тип сообщения</w:t>
                  </w:r>
                </w:p>
              </w:tc>
              <w:tc>
                <w:tcPr>
                  <w:tcW w:w="5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Новое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7"/>
              <w:gridCol w:w="5815"/>
            </w:tblGrid>
            <w:tr w:rsidR="00000000" w:rsidRPr="00E8363D" w:rsidTr="00E8363D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Референс</w:t>
                  </w:r>
                  <w:proofErr w:type="spellEnd"/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корпоративного действия</w:t>
                  </w:r>
                </w:p>
              </w:tc>
              <w:tc>
                <w:tcPr>
                  <w:tcW w:w="60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1028697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Полное наименование эмитента</w:t>
                  </w:r>
                </w:p>
              </w:tc>
              <w:tc>
                <w:tcPr>
                  <w:tcW w:w="60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Публичное акционерное общество "Территориальная генерирующая компания №14"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Дата принятия решения о проведении заседания/ заочного голосования</w:t>
                  </w:r>
                </w:p>
              </w:tc>
              <w:tc>
                <w:tcPr>
                  <w:tcW w:w="60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10.04.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2025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Дата проведения заседания/ окончания приема бюллетеней для заочного голосования</w:t>
                  </w:r>
                </w:p>
              </w:tc>
              <w:tc>
                <w:tcPr>
                  <w:tcW w:w="60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15.05.2025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Время проведения заседания/ окончания приема бюллетеней для заочного голосования</w:t>
                  </w:r>
                </w:p>
              </w:tc>
              <w:tc>
                <w:tcPr>
                  <w:tcW w:w="60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11:00:00 МСК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Тип корпоративного действия</w:t>
                  </w:r>
                </w:p>
              </w:tc>
              <w:tc>
                <w:tcPr>
                  <w:tcW w:w="60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Годовое заседание общего собрания а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кционеров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Способ принятия решений</w:t>
                  </w:r>
                </w:p>
              </w:tc>
              <w:tc>
                <w:tcPr>
                  <w:tcW w:w="60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Заседание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Место проведения заседания</w:t>
                  </w:r>
                </w:p>
              </w:tc>
              <w:tc>
                <w:tcPr>
                  <w:tcW w:w="60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Российская Федерация, Российская Федерация, г. Чита, улица Профсоюзная, д. 23, актовый зал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Дата и время начала регистрации</w:t>
                  </w:r>
                </w:p>
              </w:tc>
              <w:tc>
                <w:tcPr>
                  <w:tcW w:w="6058" w:type="dxa"/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15.05.2025 (10:30:00 МСК)</w:t>
                  </w:r>
                </w:p>
              </w:tc>
            </w:tr>
          </w:tbl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0"/>
              <w:gridCol w:w="5806"/>
            </w:tblGrid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Дата, на которую определяются (фиксируются) лица, имеющие право голоса при принятии решений общим собранием 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20.04.2025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Дата и время окончания приема бюллетеней/ инструкций, установленные эмитентом 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12.05.2025 (23:59:00 МСК)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Дата и время окончания приема инструкций, установленные НКО АО НРД 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12.05.2025 (19:59:00 МСК)</w:t>
                  </w:r>
                </w:p>
              </w:tc>
            </w:tr>
          </w:tbl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0"/>
              <w:gridCol w:w="5806"/>
            </w:tblGrid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Адрес НКО АО НРД для направления инструкций 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NDC000000000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Адрес SWIFT НКО АО НРД для направления инструкций 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NADCRUMM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Почтовый адрес, по которому могут напр</w:t>
                  </w: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авляться заполненные бюллетени 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Российская Федерация, 127137, Российская Федерация, г. Москва, а/я 54, АО ВТБ Регистратор»,672000, Российская Федерация, г. Чита, улица Профсоюзная, д. 23, ПАО «ТГК-14»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Адрес сайта в сети Интернет, на котором может быть зап</w:t>
                  </w: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олнена электронная форма бюллетеней 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5" w:tgtFrame="_blank" w:history="1">
                    <w:r w:rsidRPr="00E8363D">
                      <w:rPr>
                        <w:rStyle w:val="a3"/>
                        <w:rFonts w:eastAsia="Times New Roman"/>
                        <w:color w:val="175089"/>
                        <w:sz w:val="20"/>
                        <w:szCs w:val="20"/>
                      </w:rPr>
                      <w:t>https://www.vtbreg.ru</w:t>
                    </w:r>
                  </w:hyperlink>
                </w:p>
              </w:tc>
            </w:tr>
          </w:tbl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4982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3"/>
              <w:gridCol w:w="1340"/>
              <w:gridCol w:w="1489"/>
              <w:gridCol w:w="1725"/>
              <w:gridCol w:w="1489"/>
              <w:gridCol w:w="1430"/>
              <w:gridCol w:w="775"/>
            </w:tblGrid>
            <w:tr w:rsidR="00000000" w:rsidRPr="00E8363D" w:rsidTr="00E8363D">
              <w:trPr>
                <w:cantSplit/>
              </w:trPr>
              <w:tc>
                <w:tcPr>
                  <w:tcW w:w="1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Номер счета депо (</w:t>
                  </w:r>
                  <w:proofErr w:type="spellStart"/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субсчета</w:t>
                  </w:r>
                  <w:proofErr w:type="spellEnd"/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депо)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Референс</w:t>
                  </w:r>
                  <w:proofErr w:type="spellEnd"/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КД по ценной бумаге</w:t>
                  </w:r>
                </w:p>
              </w:tc>
              <w:tc>
                <w:tcPr>
                  <w:tcW w:w="1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ISIN</w:t>
                  </w:r>
                </w:p>
              </w:tc>
              <w:tc>
                <w:tcPr>
                  <w:tcW w:w="17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Регистрационный номер выпуска</w:t>
                  </w:r>
                </w:p>
              </w:tc>
              <w:tc>
                <w:tcPr>
                  <w:tcW w:w="1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Код НРД</w:t>
                  </w:r>
                </w:p>
              </w:tc>
              <w:tc>
                <w:tcPr>
                  <w:tcW w:w="1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Наименование выпуска</w:t>
                  </w:r>
                </w:p>
              </w:tc>
              <w:tc>
                <w:tcPr>
                  <w:tcW w:w="4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Остаток на 2025-04-11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1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ML0506070165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1028697X7059</w:t>
                  </w:r>
                </w:p>
              </w:tc>
              <w:tc>
                <w:tcPr>
                  <w:tcW w:w="1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RU000A0H1ES3</w:t>
                  </w:r>
                </w:p>
              </w:tc>
              <w:tc>
                <w:tcPr>
                  <w:tcW w:w="17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1-01-22451-F</w:t>
                  </w:r>
                </w:p>
              </w:tc>
              <w:tc>
                <w:tcPr>
                  <w:tcW w:w="1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RU000A0H1ES3</w:t>
                  </w:r>
                </w:p>
              </w:tc>
              <w:tc>
                <w:tcPr>
                  <w:tcW w:w="1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ТГК-14, ПАО ао01</w:t>
                  </w:r>
                </w:p>
              </w:tc>
              <w:tc>
                <w:tcPr>
                  <w:tcW w:w="4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76"/>
            </w:tblGrid>
            <w:tr w:rsidR="00000000" w:rsidRPr="00E8363D" w:rsidTr="00E8363D">
              <w:trPr>
                <w:cantSplit/>
              </w:trPr>
              <w:tc>
                <w:tcPr>
                  <w:tcW w:w="100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lastRenderedPageBreak/>
                    <w:t>1. Утверждение годового отчета Общества за 2024 год.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br/>
                    <w:t>2. 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Утверждение годовой бухгалтерской (финансовой) отчетности за 2024 год.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br/>
                    <w:t>3. Распределении прибыли и убытков Общества по результатам отчетного 2024 года.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br/>
                    <w:t>4. Выплата (объявление) дивидендов по результатам отчетного 2024 года.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br/>
                    <w:t>5. Выплата членам Совета директ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оров Общества вознаграждений и (или) компенсаций.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br/>
                    <w:t>6. Назначение аудиторской организации на 2025 год.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br/>
                    <w:t>7. Утверждение Устава Общества в новой редакции.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br/>
                    <w:t>8. Избрание членов Совета директоров Общества.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br/>
                    <w:t>9. Одобрение участия Общества в конкурентном отборе мощ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ности новых генерирующих объектов (КОМ НГО) по строительству энергоблока мощностью 90 МВт на Улан-Удэнской ТЭЦ-2/.</w:t>
                  </w:r>
                </w:p>
              </w:tc>
            </w:tr>
          </w:tbl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0"/>
              <w:gridCol w:w="5806"/>
            </w:tblGrid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Описание лица или органа эмитента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Совет директоров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Дата принятия решения о проведении заседания/ заочного голосования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09.04.2025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Номер протокола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334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Дата подписания протокола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10.04.2025</w:t>
                  </w:r>
                </w:p>
              </w:tc>
            </w:tr>
          </w:tbl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0"/>
              <w:gridCol w:w="5806"/>
            </w:tblGrid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Пункт Положения 751-П, в соответствии с которым осуществляется информирование 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>4.2 Информация о созыве общего собрания акционеров эмитента.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Порядок ознакомления с информацией (материалами), подлежащей (подлежащими) предоставлению при подготовке к проведению заседания/заочного голосования 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 xml:space="preserve">С информацией (материалами), лица, имеющие 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право голоса при принятии решений Общим собранием акционеров, могут ознакомиться в период с 24.04.2025 по 15.05.2025 включительно, в рабочие дни с 10 часов 00 минут до 17 часов 00 минут, по следующим адресам: - РФ, г. Чита, ул. Профсоюзная, 23, кабинет № 4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>03, ПАО «ТГК-14», - РФ, г. Москва, ул. Правды, д.23, корп.10, АО ВТБ Регистратор. Телефон для информации: (3022) 38-45-39, 38-46-08. Указанная информация (материалы) также будет размещена на веб-сайте Общества в сети Интернет (www.tgk-14.com) не позднее 24</w:t>
                  </w:r>
                  <w:r w:rsidRPr="00E8363D">
                    <w:rPr>
                      <w:rFonts w:eastAsia="Times New Roman"/>
                      <w:sz w:val="20"/>
                      <w:szCs w:val="20"/>
                    </w:rPr>
                    <w:t xml:space="preserve"> апреля 2025 года и доступна лицам, имеющим право голоса при принятии решений Общим собранием акционеров.</w:t>
                  </w:r>
                </w:p>
              </w:tc>
            </w:tr>
            <w:tr w:rsidR="00000000" w:rsidRPr="00E8363D" w:rsidTr="00E8363D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Контактная информация</w:t>
                  </w:r>
                </w:p>
              </w:tc>
              <w:tc>
                <w:tcPr>
                  <w:tcW w:w="6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E8363D" w:rsidRDefault="001D486D" w:rsidP="00E8363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E8363D">
                    <w:rPr>
                      <w:rFonts w:eastAsia="Times New Roman"/>
                      <w:sz w:val="20"/>
                      <w:szCs w:val="20"/>
                    </w:rPr>
                    <w:t xml:space="preserve">По всем вопросам, связанным с настоящим сообщением, Вы можете </w:t>
                  </w:r>
                  <w:r w:rsidR="00E8363D" w:rsidRPr="00E8363D">
                    <w:rPr>
                      <w:rFonts w:eastAsia="Times New Roman"/>
                      <w:sz w:val="20"/>
                      <w:szCs w:val="20"/>
                    </w:rPr>
                    <w:t>в депозитарий АО БАНК ОРЕНБУРГ тел.(3532)343-060</w:t>
                  </w:r>
                </w:p>
              </w:tc>
            </w:tr>
          </w:tbl>
          <w:p w:rsidR="00000000" w:rsidRPr="00E8363D" w:rsidRDefault="001D48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8363D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Default="001D486D">
            <w:pPr>
              <w:rPr>
                <w:rFonts w:eastAsia="Times New Roman"/>
              </w:rPr>
            </w:pPr>
          </w:p>
        </w:tc>
      </w:tr>
    </w:tbl>
    <w:p w:rsidR="001D486D" w:rsidRDefault="001D486D">
      <w:pPr>
        <w:rPr>
          <w:rFonts w:eastAsia="Times New Roman"/>
        </w:rPr>
      </w:pPr>
    </w:p>
    <w:sectPr w:rsidR="001D486D" w:rsidSect="00E836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8363D"/>
    <w:rsid w:val="001D486D"/>
    <w:rsid w:val="00E8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24F4B"/>
  <w15:chartTrackingRefBased/>
  <w15:docId w15:val="{865C1B9F-311B-4605-AA30-549BE3D5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header">
    <w:name w:val="header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derlined1">
    <w:name w:val="underlined1"/>
    <w:basedOn w:val="a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vtb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79A7-EAB3-4410-BF7B-432B69A0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2025-04-11T12:23:00Z</dcterms:created>
  <dcterms:modified xsi:type="dcterms:W3CDTF">2025-04-11T12:23:00Z</dcterms:modified>
</cp:coreProperties>
</file>