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0A7" w:rsidRPr="009F7671" w:rsidRDefault="00D910A7" w:rsidP="009F7671">
      <w:pPr>
        <w:spacing w:after="0" w:line="240" w:lineRule="auto"/>
        <w:rPr>
          <w:rFonts w:ascii="Times New Roman" w:eastAsia="Times New Roman" w:hAnsi="Times New Roman"/>
          <w:b/>
          <w:sz w:val="28"/>
          <w:szCs w:val="28"/>
          <w:lang w:eastAsia="ru-RU"/>
        </w:rPr>
      </w:pPr>
      <w:bookmarkStart w:id="0" w:name="_GoBack"/>
      <w:bookmarkEnd w:id="0"/>
      <w:r w:rsidRPr="009F7671">
        <w:rPr>
          <w:rFonts w:ascii="Times New Roman" w:eastAsia="Times New Roman" w:hAnsi="Times New Roman"/>
          <w:b/>
          <w:sz w:val="28"/>
          <w:szCs w:val="28"/>
          <w:lang w:eastAsia="ru-RU"/>
        </w:rPr>
        <w:t>Форма 5_13.2</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955"/>
        <w:gridCol w:w="1345"/>
        <w:gridCol w:w="1087"/>
        <w:gridCol w:w="15"/>
        <w:gridCol w:w="1253"/>
        <w:gridCol w:w="1337"/>
        <w:gridCol w:w="1393"/>
        <w:gridCol w:w="41"/>
        <w:gridCol w:w="1232"/>
      </w:tblGrid>
      <w:tr w:rsidR="00D910A7" w:rsidRPr="009F7671" w:rsidTr="00A159CA">
        <w:trPr>
          <w:trHeight w:val="213"/>
        </w:trPr>
        <w:tc>
          <w:tcPr>
            <w:tcW w:w="3568" w:type="dxa"/>
            <w:shd w:val="clear" w:color="auto" w:fill="auto"/>
          </w:tcPr>
          <w:p w:rsidR="00D910A7" w:rsidRPr="009F7671" w:rsidRDefault="00D910A7" w:rsidP="009F7671">
            <w:pPr>
              <w:spacing w:after="0" w:line="240" w:lineRule="auto"/>
              <w:rPr>
                <w:rFonts w:ascii="Times New Roman" w:hAnsi="Times New Roman"/>
                <w:sz w:val="16"/>
                <w:szCs w:val="16"/>
              </w:rPr>
            </w:pPr>
            <w:r w:rsidRPr="009F7671">
              <w:rPr>
                <w:rFonts w:ascii="Times New Roman" w:hAnsi="Times New Roman"/>
                <w:sz w:val="16"/>
                <w:szCs w:val="16"/>
              </w:rPr>
              <w:t>Исходящий номер документа</w:t>
            </w:r>
          </w:p>
        </w:tc>
        <w:tc>
          <w:tcPr>
            <w:tcW w:w="3955" w:type="dxa"/>
            <w:shd w:val="clear" w:color="auto" w:fill="auto"/>
          </w:tcPr>
          <w:p w:rsidR="00D910A7" w:rsidRPr="009F7671" w:rsidRDefault="00D910A7" w:rsidP="009F7671">
            <w:pPr>
              <w:spacing w:after="0" w:line="240" w:lineRule="auto"/>
              <w:rPr>
                <w:rFonts w:ascii="Times New Roman" w:hAnsi="Times New Roman"/>
                <w:sz w:val="16"/>
                <w:szCs w:val="16"/>
              </w:rPr>
            </w:pPr>
          </w:p>
        </w:tc>
        <w:tc>
          <w:tcPr>
            <w:tcW w:w="2447" w:type="dxa"/>
            <w:gridSpan w:val="3"/>
            <w:shd w:val="clear" w:color="auto" w:fill="auto"/>
          </w:tcPr>
          <w:p w:rsidR="00D910A7" w:rsidRPr="009F7671" w:rsidRDefault="00D910A7" w:rsidP="009F7671">
            <w:pPr>
              <w:spacing w:after="0" w:line="240" w:lineRule="auto"/>
              <w:rPr>
                <w:rFonts w:ascii="Times New Roman" w:hAnsi="Times New Roman"/>
                <w:sz w:val="16"/>
                <w:szCs w:val="16"/>
              </w:rPr>
            </w:pPr>
            <w:r w:rsidRPr="009F7671">
              <w:rPr>
                <w:rFonts w:ascii="Times New Roman" w:hAnsi="Times New Roman"/>
                <w:sz w:val="16"/>
                <w:szCs w:val="16"/>
              </w:rPr>
              <w:t>Дата создания документа</w:t>
            </w:r>
          </w:p>
        </w:tc>
        <w:tc>
          <w:tcPr>
            <w:tcW w:w="5256" w:type="dxa"/>
            <w:gridSpan w:val="5"/>
            <w:shd w:val="clear" w:color="auto" w:fill="auto"/>
          </w:tcPr>
          <w:p w:rsidR="00D910A7" w:rsidRPr="009F7671" w:rsidRDefault="00E8309F" w:rsidP="009F7671">
            <w:pPr>
              <w:spacing w:after="0" w:line="240" w:lineRule="auto"/>
              <w:rPr>
                <w:rFonts w:ascii="Times New Roman" w:hAnsi="Times New Roman"/>
                <w:sz w:val="16"/>
                <w:szCs w:val="16"/>
              </w:rPr>
            </w:pPr>
            <w:r w:rsidRPr="009F7671">
              <w:rPr>
                <w:rFonts w:ascii="Times New Roman" w:hAnsi="Times New Roman"/>
                <w:sz w:val="16"/>
                <w:szCs w:val="16"/>
              </w:rPr>
              <w:t>30</w:t>
            </w:r>
            <w:r w:rsidR="00D910A7" w:rsidRPr="009F7671">
              <w:rPr>
                <w:rFonts w:ascii="Times New Roman" w:hAnsi="Times New Roman"/>
                <w:sz w:val="16"/>
                <w:szCs w:val="16"/>
              </w:rPr>
              <w:t>/</w:t>
            </w:r>
            <w:r w:rsidRPr="009F7671">
              <w:rPr>
                <w:rFonts w:ascii="Times New Roman" w:hAnsi="Times New Roman"/>
                <w:sz w:val="16"/>
                <w:szCs w:val="16"/>
              </w:rPr>
              <w:t>06</w:t>
            </w:r>
            <w:r w:rsidR="00D910A7" w:rsidRPr="009F7671">
              <w:rPr>
                <w:rFonts w:ascii="Times New Roman" w:hAnsi="Times New Roman"/>
                <w:sz w:val="16"/>
                <w:szCs w:val="16"/>
              </w:rPr>
              <w:t>/</w:t>
            </w:r>
            <w:r w:rsidRPr="009F7671">
              <w:rPr>
                <w:rFonts w:ascii="Times New Roman" w:hAnsi="Times New Roman"/>
                <w:sz w:val="16"/>
                <w:szCs w:val="16"/>
              </w:rPr>
              <w:t>2023</w:t>
            </w:r>
          </w:p>
        </w:tc>
      </w:tr>
      <w:tr w:rsidR="00F65D4B" w:rsidRPr="009F7671" w:rsidTr="00A159CA">
        <w:trPr>
          <w:trHeight w:val="124"/>
        </w:trPr>
        <w:tc>
          <w:tcPr>
            <w:tcW w:w="7523" w:type="dxa"/>
            <w:gridSpan w:val="2"/>
            <w:shd w:val="clear" w:color="auto" w:fill="auto"/>
          </w:tcPr>
          <w:p w:rsidR="00F65D4B" w:rsidRPr="009F7671" w:rsidRDefault="00F65D4B" w:rsidP="009F7671">
            <w:pPr>
              <w:spacing w:after="0" w:line="240" w:lineRule="auto"/>
              <w:rPr>
                <w:rFonts w:ascii="Times New Roman" w:hAnsi="Times New Roman"/>
                <w:sz w:val="16"/>
                <w:szCs w:val="16"/>
              </w:rPr>
            </w:pPr>
            <w:r w:rsidRPr="009F7671">
              <w:rPr>
                <w:rFonts w:ascii="Times New Roman" w:hAnsi="Times New Roman"/>
                <w:sz w:val="16"/>
                <w:szCs w:val="16"/>
              </w:rPr>
              <w:t xml:space="preserve">Полное наименование, ИНН Эмитента </w:t>
            </w:r>
          </w:p>
        </w:tc>
        <w:tc>
          <w:tcPr>
            <w:tcW w:w="7703" w:type="dxa"/>
            <w:gridSpan w:val="8"/>
            <w:shd w:val="clear" w:color="auto" w:fill="auto"/>
          </w:tcPr>
          <w:p w:rsidR="00F65D4B" w:rsidRPr="009F7671" w:rsidRDefault="00F65D4B" w:rsidP="009F7671">
            <w:pPr>
              <w:spacing w:after="0" w:line="240" w:lineRule="auto"/>
              <w:rPr>
                <w:rFonts w:ascii="Times New Roman" w:hAnsi="Times New Roman"/>
                <w:sz w:val="16"/>
                <w:szCs w:val="16"/>
              </w:rPr>
            </w:pPr>
            <w:r w:rsidRPr="009F7671">
              <w:rPr>
                <w:rFonts w:ascii="Times New Roman" w:hAnsi="Times New Roman"/>
                <w:sz w:val="16"/>
                <w:szCs w:val="16"/>
              </w:rPr>
              <w:t xml:space="preserve">Публичное акционерное общество «Федеральная сетевая компания - </w:t>
            </w:r>
            <w:proofErr w:type="spellStart"/>
            <w:r w:rsidRPr="009F7671">
              <w:rPr>
                <w:rFonts w:ascii="Times New Roman" w:hAnsi="Times New Roman"/>
                <w:sz w:val="16"/>
                <w:szCs w:val="16"/>
              </w:rPr>
              <w:t>Россети</w:t>
            </w:r>
            <w:proofErr w:type="spellEnd"/>
            <w:r w:rsidRPr="009F7671">
              <w:rPr>
                <w:rFonts w:ascii="Times New Roman" w:hAnsi="Times New Roman"/>
                <w:sz w:val="16"/>
                <w:szCs w:val="16"/>
              </w:rPr>
              <w:t>», ИНН 4716016979</w:t>
            </w:r>
          </w:p>
        </w:tc>
      </w:tr>
      <w:tr w:rsidR="00F65D4B" w:rsidRPr="009F7671" w:rsidTr="00A159CA">
        <w:trPr>
          <w:trHeight w:val="206"/>
        </w:trPr>
        <w:tc>
          <w:tcPr>
            <w:tcW w:w="7523" w:type="dxa"/>
            <w:gridSpan w:val="2"/>
            <w:shd w:val="clear" w:color="auto" w:fill="auto"/>
          </w:tcPr>
          <w:p w:rsidR="00F65D4B" w:rsidRPr="009F7671" w:rsidRDefault="00F65D4B" w:rsidP="009F7671">
            <w:pPr>
              <w:spacing w:after="0" w:line="240" w:lineRule="auto"/>
              <w:rPr>
                <w:rFonts w:ascii="Times New Roman" w:hAnsi="Times New Roman"/>
                <w:sz w:val="16"/>
                <w:szCs w:val="16"/>
              </w:rPr>
            </w:pPr>
            <w:r w:rsidRPr="009F7671">
              <w:rPr>
                <w:rFonts w:ascii="Times New Roman" w:hAnsi="Times New Roman"/>
                <w:sz w:val="16"/>
                <w:szCs w:val="16"/>
              </w:rPr>
              <w:t>Электронная почта, телефон контактного лица Эмитента</w:t>
            </w:r>
          </w:p>
        </w:tc>
        <w:tc>
          <w:tcPr>
            <w:tcW w:w="7703" w:type="dxa"/>
            <w:gridSpan w:val="8"/>
            <w:shd w:val="clear" w:color="auto" w:fill="auto"/>
          </w:tcPr>
          <w:p w:rsidR="00F65D4B" w:rsidRPr="009F7671" w:rsidRDefault="00F65D4B" w:rsidP="009F7671">
            <w:pPr>
              <w:spacing w:after="0" w:line="240" w:lineRule="auto"/>
              <w:rPr>
                <w:rFonts w:ascii="Times New Roman" w:hAnsi="Times New Roman"/>
                <w:sz w:val="16"/>
                <w:szCs w:val="16"/>
              </w:rPr>
            </w:pPr>
            <w:proofErr w:type="spellStart"/>
            <w:r w:rsidRPr="009F7671">
              <w:rPr>
                <w:rFonts w:ascii="Times New Roman" w:hAnsi="Times New Roman"/>
                <w:sz w:val="16"/>
                <w:szCs w:val="16"/>
                <w:lang w:val="en-US"/>
              </w:rPr>
              <w:t>khokholkova</w:t>
            </w:r>
            <w:proofErr w:type="spellEnd"/>
            <w:r w:rsidRPr="009F7671">
              <w:rPr>
                <w:rFonts w:ascii="Times New Roman" w:hAnsi="Times New Roman"/>
                <w:sz w:val="16"/>
                <w:szCs w:val="16"/>
              </w:rPr>
              <w:t>-</w:t>
            </w:r>
            <w:proofErr w:type="spellStart"/>
            <w:r w:rsidRPr="009F7671">
              <w:rPr>
                <w:rFonts w:ascii="Times New Roman" w:hAnsi="Times New Roman"/>
                <w:sz w:val="16"/>
                <w:szCs w:val="16"/>
                <w:lang w:val="en-US"/>
              </w:rPr>
              <w:t>kv</w:t>
            </w:r>
            <w:proofErr w:type="spellEnd"/>
            <w:r w:rsidRPr="009F7671">
              <w:rPr>
                <w:rFonts w:ascii="Times New Roman" w:hAnsi="Times New Roman"/>
                <w:sz w:val="16"/>
                <w:szCs w:val="16"/>
              </w:rPr>
              <w:t>@</w:t>
            </w:r>
            <w:proofErr w:type="spellStart"/>
            <w:r w:rsidRPr="009F7671">
              <w:rPr>
                <w:rFonts w:ascii="Times New Roman" w:hAnsi="Times New Roman"/>
                <w:sz w:val="16"/>
                <w:szCs w:val="16"/>
                <w:lang w:val="en-US"/>
              </w:rPr>
              <w:t>rosseti</w:t>
            </w:r>
            <w:proofErr w:type="spellEnd"/>
            <w:r w:rsidRPr="009F7671">
              <w:rPr>
                <w:rFonts w:ascii="Times New Roman" w:hAnsi="Times New Roman"/>
                <w:sz w:val="16"/>
                <w:szCs w:val="16"/>
              </w:rPr>
              <w:t>.</w:t>
            </w:r>
            <w:proofErr w:type="spellStart"/>
            <w:r w:rsidRPr="009F7671">
              <w:rPr>
                <w:rFonts w:ascii="Times New Roman" w:hAnsi="Times New Roman"/>
                <w:sz w:val="16"/>
                <w:szCs w:val="16"/>
                <w:lang w:val="en-US"/>
              </w:rPr>
              <w:t>ru</w:t>
            </w:r>
            <w:proofErr w:type="spellEnd"/>
            <w:r w:rsidRPr="009F7671">
              <w:rPr>
                <w:rFonts w:ascii="Times New Roman" w:hAnsi="Times New Roman"/>
                <w:sz w:val="16"/>
                <w:szCs w:val="16"/>
              </w:rPr>
              <w:t>, 8 (495) 995-53-33, доб. 32-03</w:t>
            </w:r>
          </w:p>
        </w:tc>
      </w:tr>
      <w:tr w:rsidR="00F65D4B" w:rsidRPr="009F7671" w:rsidTr="00A159CA">
        <w:trPr>
          <w:trHeight w:val="176"/>
        </w:trPr>
        <w:tc>
          <w:tcPr>
            <w:tcW w:w="7523" w:type="dxa"/>
            <w:gridSpan w:val="2"/>
            <w:tcBorders>
              <w:bottom w:val="double" w:sz="4" w:space="0" w:color="auto"/>
            </w:tcBorders>
            <w:shd w:val="clear" w:color="auto" w:fill="auto"/>
          </w:tcPr>
          <w:p w:rsidR="00F65D4B" w:rsidRPr="009F7671" w:rsidRDefault="00F65D4B" w:rsidP="009F7671">
            <w:pPr>
              <w:spacing w:after="0" w:line="240" w:lineRule="auto"/>
              <w:rPr>
                <w:rFonts w:ascii="Times New Roman" w:hAnsi="Times New Roman"/>
                <w:sz w:val="16"/>
                <w:szCs w:val="16"/>
              </w:rPr>
            </w:pPr>
            <w:r w:rsidRPr="009F7671">
              <w:rPr>
                <w:rFonts w:ascii="Times New Roman" w:hAnsi="Times New Roman"/>
                <w:sz w:val="16"/>
                <w:szCs w:val="16"/>
              </w:rPr>
              <w:t>Пункт Положения № 751-П, на основании которого направляется информация</w:t>
            </w:r>
          </w:p>
        </w:tc>
        <w:tc>
          <w:tcPr>
            <w:tcW w:w="7703" w:type="dxa"/>
            <w:gridSpan w:val="8"/>
            <w:tcBorders>
              <w:bottom w:val="double" w:sz="4" w:space="0" w:color="auto"/>
            </w:tcBorders>
            <w:shd w:val="clear" w:color="auto" w:fill="auto"/>
          </w:tcPr>
          <w:p w:rsidR="00F65D4B" w:rsidRPr="009F7671" w:rsidRDefault="00F65D4B" w:rsidP="009F7671">
            <w:pPr>
              <w:spacing w:after="0" w:line="240" w:lineRule="auto"/>
              <w:rPr>
                <w:rFonts w:ascii="Times New Roman" w:hAnsi="Times New Roman"/>
                <w:sz w:val="16"/>
                <w:szCs w:val="16"/>
              </w:rPr>
            </w:pPr>
            <w:r w:rsidRPr="009F7671">
              <w:rPr>
                <w:rFonts w:ascii="Times New Roman" w:hAnsi="Times New Roman"/>
                <w:sz w:val="16"/>
                <w:szCs w:val="16"/>
              </w:rPr>
              <w:t>5.2</w:t>
            </w:r>
          </w:p>
        </w:tc>
      </w:tr>
      <w:tr w:rsidR="00F65D4B" w:rsidRPr="009F7671" w:rsidTr="00A159CA">
        <w:trPr>
          <w:trHeight w:val="176"/>
        </w:trPr>
        <w:tc>
          <w:tcPr>
            <w:tcW w:w="7523" w:type="dxa"/>
            <w:gridSpan w:val="2"/>
            <w:tcBorders>
              <w:bottom w:val="double" w:sz="4" w:space="0" w:color="auto"/>
            </w:tcBorders>
            <w:shd w:val="clear" w:color="auto" w:fill="auto"/>
          </w:tcPr>
          <w:p w:rsidR="00F65D4B" w:rsidRPr="009F7671" w:rsidRDefault="00F65D4B" w:rsidP="009F7671">
            <w:pPr>
              <w:spacing w:after="0" w:line="240" w:lineRule="auto"/>
              <w:rPr>
                <w:rFonts w:ascii="Times New Roman" w:hAnsi="Times New Roman"/>
                <w:sz w:val="16"/>
                <w:szCs w:val="16"/>
              </w:rPr>
            </w:pPr>
            <w:r w:rsidRPr="009F7671">
              <w:rPr>
                <w:rFonts w:ascii="Times New Roman" w:hAnsi="Times New Roman"/>
                <w:sz w:val="16"/>
                <w:szCs w:val="16"/>
              </w:rPr>
              <w:t>Дата фиксации списка лиц, имеющих право на участие в корпоративном действии</w:t>
            </w:r>
          </w:p>
        </w:tc>
        <w:tc>
          <w:tcPr>
            <w:tcW w:w="7703" w:type="dxa"/>
            <w:gridSpan w:val="8"/>
            <w:tcBorders>
              <w:bottom w:val="double" w:sz="4" w:space="0" w:color="auto"/>
            </w:tcBorders>
            <w:shd w:val="clear" w:color="auto" w:fill="auto"/>
          </w:tcPr>
          <w:p w:rsidR="00F65D4B" w:rsidRPr="009F7671" w:rsidRDefault="00F65D4B" w:rsidP="009F7671">
            <w:pPr>
              <w:spacing w:after="0" w:line="240" w:lineRule="auto"/>
              <w:rPr>
                <w:rFonts w:ascii="Times New Roman" w:hAnsi="Times New Roman"/>
                <w:sz w:val="16"/>
                <w:szCs w:val="16"/>
              </w:rPr>
            </w:pPr>
          </w:p>
        </w:tc>
      </w:tr>
      <w:tr w:rsidR="00F65D4B" w:rsidRPr="009F7671" w:rsidTr="00A159CA">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rsidR="00F65D4B" w:rsidRPr="009F7671" w:rsidRDefault="00F65D4B" w:rsidP="009F7671">
            <w:pPr>
              <w:pStyle w:val="a3"/>
              <w:numPr>
                <w:ilvl w:val="0"/>
                <w:numId w:val="1"/>
              </w:numPr>
              <w:spacing w:after="0" w:line="240" w:lineRule="auto"/>
              <w:ind w:left="347" w:hanging="347"/>
              <w:jc w:val="both"/>
              <w:rPr>
                <w:rFonts w:ascii="Times New Roman" w:hAnsi="Times New Roman"/>
                <w:sz w:val="16"/>
                <w:szCs w:val="16"/>
              </w:rPr>
            </w:pPr>
            <w:r w:rsidRPr="009F7671">
              <w:rPr>
                <w:rFonts w:ascii="Times New Roman" w:hAnsi="Times New Roman"/>
                <w:b/>
                <w:sz w:val="16"/>
                <w:szCs w:val="16"/>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F65D4B" w:rsidRPr="009F7671" w:rsidTr="00A159CA">
        <w:trPr>
          <w:trHeight w:val="264"/>
        </w:trPr>
        <w:tc>
          <w:tcPr>
            <w:tcW w:w="7523" w:type="dxa"/>
            <w:gridSpan w:val="2"/>
            <w:tcBorders>
              <w:top w:val="single" w:sz="4" w:space="0" w:color="auto"/>
            </w:tcBorders>
            <w:shd w:val="clear" w:color="auto" w:fill="auto"/>
          </w:tcPr>
          <w:p w:rsidR="00F65D4B" w:rsidRPr="009F7671" w:rsidRDefault="00F65D4B" w:rsidP="009F7671">
            <w:pPr>
              <w:spacing w:after="0" w:line="240" w:lineRule="auto"/>
              <w:rPr>
                <w:rFonts w:ascii="Times New Roman" w:hAnsi="Times New Roman"/>
                <w:sz w:val="16"/>
                <w:szCs w:val="16"/>
              </w:rPr>
            </w:pPr>
            <w:r w:rsidRPr="009F7671">
              <w:rPr>
                <w:rFonts w:ascii="Times New Roman" w:hAnsi="Times New Roman"/>
                <w:sz w:val="16"/>
                <w:szCs w:val="16"/>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rsidR="00F65D4B" w:rsidRPr="009F7671" w:rsidRDefault="00F65D4B" w:rsidP="009F7671">
            <w:pPr>
              <w:spacing w:after="0" w:line="240" w:lineRule="auto"/>
              <w:rPr>
                <w:rFonts w:ascii="Times New Roman" w:hAnsi="Times New Roman"/>
                <w:sz w:val="12"/>
                <w:szCs w:val="12"/>
              </w:rPr>
            </w:pPr>
            <w:r w:rsidRPr="009F7671">
              <w:rPr>
                <w:rFonts w:ascii="Times New Roman" w:hAnsi="Times New Roman"/>
                <w:sz w:val="12"/>
                <w:szCs w:val="12"/>
              </w:rPr>
              <w:t>Исходящий номер документа</w:t>
            </w:r>
          </w:p>
        </w:tc>
        <w:tc>
          <w:tcPr>
            <w:tcW w:w="1087" w:type="dxa"/>
            <w:tcBorders>
              <w:top w:val="single" w:sz="4" w:space="0" w:color="auto"/>
            </w:tcBorders>
            <w:shd w:val="clear" w:color="auto" w:fill="auto"/>
          </w:tcPr>
          <w:p w:rsidR="00F65D4B" w:rsidRPr="009F7671" w:rsidRDefault="00F65D4B" w:rsidP="009F7671">
            <w:pPr>
              <w:pStyle w:val="a3"/>
              <w:spacing w:after="0" w:line="240" w:lineRule="auto"/>
              <w:ind w:left="546"/>
              <w:rPr>
                <w:rFonts w:ascii="Times New Roman" w:hAnsi="Times New Roman"/>
                <w:sz w:val="16"/>
                <w:szCs w:val="16"/>
              </w:rPr>
            </w:pPr>
          </w:p>
        </w:tc>
        <w:tc>
          <w:tcPr>
            <w:tcW w:w="1268" w:type="dxa"/>
            <w:gridSpan w:val="2"/>
            <w:tcBorders>
              <w:top w:val="single" w:sz="4" w:space="0" w:color="auto"/>
            </w:tcBorders>
            <w:shd w:val="clear" w:color="auto" w:fill="auto"/>
          </w:tcPr>
          <w:p w:rsidR="00F65D4B" w:rsidRPr="009F7671" w:rsidRDefault="00F65D4B" w:rsidP="009F7671">
            <w:pPr>
              <w:spacing w:after="0" w:line="240" w:lineRule="auto"/>
              <w:rPr>
                <w:rFonts w:ascii="Times New Roman" w:hAnsi="Times New Roman"/>
                <w:sz w:val="12"/>
                <w:szCs w:val="12"/>
              </w:rPr>
            </w:pPr>
            <w:r w:rsidRPr="009F7671">
              <w:rPr>
                <w:rFonts w:ascii="Times New Roman" w:hAnsi="Times New Roman"/>
                <w:sz w:val="12"/>
                <w:szCs w:val="12"/>
              </w:rPr>
              <w:t>Дата создания документа</w:t>
            </w:r>
          </w:p>
        </w:tc>
        <w:tc>
          <w:tcPr>
            <w:tcW w:w="1337" w:type="dxa"/>
            <w:tcBorders>
              <w:top w:val="single" w:sz="4" w:space="0" w:color="auto"/>
            </w:tcBorders>
            <w:shd w:val="clear" w:color="auto" w:fill="auto"/>
          </w:tcPr>
          <w:p w:rsidR="00F65D4B" w:rsidRPr="009F7671" w:rsidRDefault="00F65D4B" w:rsidP="009F7671">
            <w:pPr>
              <w:spacing w:after="0" w:line="240" w:lineRule="auto"/>
              <w:rPr>
                <w:rFonts w:ascii="Times New Roman" w:hAnsi="Times New Roman"/>
                <w:sz w:val="12"/>
                <w:szCs w:val="12"/>
              </w:rPr>
            </w:pPr>
            <w:r w:rsidRPr="009F7671">
              <w:rPr>
                <w:rFonts w:ascii="Times New Roman" w:hAnsi="Times New Roman"/>
                <w:sz w:val="12"/>
                <w:szCs w:val="12"/>
              </w:rPr>
              <w:t>__/__/____</w:t>
            </w:r>
          </w:p>
        </w:tc>
        <w:tc>
          <w:tcPr>
            <w:tcW w:w="1393" w:type="dxa"/>
            <w:tcBorders>
              <w:top w:val="single" w:sz="4" w:space="0" w:color="auto"/>
            </w:tcBorders>
            <w:shd w:val="clear" w:color="auto" w:fill="auto"/>
          </w:tcPr>
          <w:p w:rsidR="00F65D4B" w:rsidRPr="009F7671" w:rsidRDefault="00F65D4B" w:rsidP="009F7671">
            <w:pPr>
              <w:spacing w:after="0" w:line="240" w:lineRule="auto"/>
              <w:rPr>
                <w:rFonts w:ascii="Times New Roman" w:hAnsi="Times New Roman"/>
                <w:sz w:val="12"/>
                <w:szCs w:val="12"/>
              </w:rPr>
            </w:pPr>
            <w:r w:rsidRPr="009F7671">
              <w:rPr>
                <w:rFonts w:ascii="Times New Roman" w:hAnsi="Times New Roman"/>
                <w:sz w:val="12"/>
                <w:szCs w:val="12"/>
              </w:rPr>
              <w:t>Дата заполнения</w:t>
            </w:r>
          </w:p>
        </w:tc>
        <w:tc>
          <w:tcPr>
            <w:tcW w:w="1273" w:type="dxa"/>
            <w:gridSpan w:val="2"/>
            <w:tcBorders>
              <w:top w:val="single" w:sz="4" w:space="0" w:color="auto"/>
            </w:tcBorders>
            <w:shd w:val="clear" w:color="auto" w:fill="auto"/>
          </w:tcPr>
          <w:p w:rsidR="00F65D4B" w:rsidRPr="009F7671" w:rsidRDefault="00F65D4B" w:rsidP="009F7671">
            <w:pPr>
              <w:spacing w:after="0" w:line="240" w:lineRule="auto"/>
              <w:rPr>
                <w:rFonts w:ascii="Times New Roman" w:hAnsi="Times New Roman"/>
                <w:sz w:val="12"/>
                <w:szCs w:val="12"/>
              </w:rPr>
            </w:pPr>
            <w:r w:rsidRPr="009F7671">
              <w:rPr>
                <w:rFonts w:ascii="Times New Roman" w:hAnsi="Times New Roman"/>
                <w:sz w:val="12"/>
                <w:szCs w:val="12"/>
              </w:rPr>
              <w:t>__/__/____</w:t>
            </w:r>
          </w:p>
        </w:tc>
      </w:tr>
      <w:tr w:rsidR="00F65D4B" w:rsidRPr="009F7671" w:rsidTr="00A159CA">
        <w:trPr>
          <w:trHeight w:val="98"/>
        </w:trPr>
        <w:tc>
          <w:tcPr>
            <w:tcW w:w="7523" w:type="dxa"/>
            <w:gridSpan w:val="2"/>
            <w:tcBorders>
              <w:bottom w:val="double" w:sz="4" w:space="0" w:color="auto"/>
            </w:tcBorders>
            <w:shd w:val="clear" w:color="auto" w:fill="auto"/>
          </w:tcPr>
          <w:p w:rsidR="00F65D4B" w:rsidRPr="009F7671" w:rsidRDefault="00F65D4B" w:rsidP="009F7671">
            <w:pPr>
              <w:spacing w:after="0" w:line="240" w:lineRule="auto"/>
              <w:rPr>
                <w:rFonts w:ascii="Times New Roman" w:hAnsi="Times New Roman"/>
                <w:sz w:val="16"/>
                <w:szCs w:val="16"/>
              </w:rPr>
            </w:pPr>
            <w:r w:rsidRPr="009F7671">
              <w:rPr>
                <w:rFonts w:ascii="Times New Roman" w:hAnsi="Times New Roman"/>
                <w:sz w:val="16"/>
                <w:szCs w:val="16"/>
              </w:rPr>
              <w:t xml:space="preserve">Краткое описание внесенных изменений в ранее предоставленную информацию </w:t>
            </w:r>
            <w:r w:rsidRPr="009F7671">
              <w:rPr>
                <w:rFonts w:ascii="Times New Roman" w:eastAsiaTheme="minorHAnsi" w:hAnsi="Times New Roman"/>
                <w:sz w:val="16"/>
                <w:szCs w:val="16"/>
              </w:rPr>
              <w:t>и причины (обстоятельства), послужившие основанием для их внесения</w:t>
            </w:r>
            <w:r w:rsidRPr="009F7671">
              <w:rPr>
                <w:rFonts w:ascii="Times New Roman" w:hAnsi="Times New Roman"/>
                <w:sz w:val="16"/>
                <w:szCs w:val="16"/>
              </w:rPr>
              <w:t>:</w:t>
            </w:r>
          </w:p>
        </w:tc>
        <w:tc>
          <w:tcPr>
            <w:tcW w:w="7703" w:type="dxa"/>
            <w:gridSpan w:val="8"/>
            <w:tcBorders>
              <w:bottom w:val="double" w:sz="4" w:space="0" w:color="auto"/>
            </w:tcBorders>
            <w:shd w:val="clear" w:color="auto" w:fill="auto"/>
          </w:tcPr>
          <w:p w:rsidR="00F65D4B" w:rsidRPr="009F7671" w:rsidRDefault="00F65D4B" w:rsidP="009F7671">
            <w:pPr>
              <w:pStyle w:val="a3"/>
              <w:spacing w:after="0" w:line="240" w:lineRule="auto"/>
              <w:ind w:left="546"/>
              <w:rPr>
                <w:rFonts w:ascii="Times New Roman" w:hAnsi="Times New Roman"/>
                <w:sz w:val="16"/>
                <w:szCs w:val="16"/>
              </w:rPr>
            </w:pPr>
          </w:p>
        </w:tc>
      </w:tr>
      <w:tr w:rsidR="00F65D4B" w:rsidRPr="009F7671" w:rsidTr="00A159CA">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rsidR="00F65D4B" w:rsidRPr="009F7671" w:rsidRDefault="00F65D4B" w:rsidP="009F7671">
            <w:pPr>
              <w:pStyle w:val="a3"/>
              <w:numPr>
                <w:ilvl w:val="0"/>
                <w:numId w:val="1"/>
              </w:numPr>
              <w:spacing w:after="0" w:line="240" w:lineRule="auto"/>
              <w:ind w:left="347" w:hanging="347"/>
              <w:jc w:val="both"/>
              <w:rPr>
                <w:rFonts w:ascii="Times New Roman" w:hAnsi="Times New Roman"/>
                <w:b/>
                <w:sz w:val="16"/>
                <w:szCs w:val="16"/>
              </w:rPr>
            </w:pPr>
            <w:r w:rsidRPr="009F7671">
              <w:rPr>
                <w:rFonts w:ascii="Times New Roman" w:hAnsi="Times New Roman"/>
                <w:b/>
                <w:sz w:val="16"/>
                <w:szCs w:val="16"/>
              </w:rPr>
              <w:t>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 751-П)</w:t>
            </w:r>
          </w:p>
        </w:tc>
      </w:tr>
      <w:tr w:rsidR="00F65D4B" w:rsidRPr="009F7671" w:rsidTr="00A159CA">
        <w:trPr>
          <w:trHeight w:val="543"/>
        </w:trPr>
        <w:tc>
          <w:tcPr>
            <w:tcW w:w="7523" w:type="dxa"/>
            <w:gridSpan w:val="2"/>
            <w:tcBorders>
              <w:top w:val="single" w:sz="4" w:space="0" w:color="auto"/>
            </w:tcBorders>
            <w:shd w:val="clear" w:color="auto" w:fill="auto"/>
          </w:tcPr>
          <w:p w:rsidR="00F65D4B" w:rsidRPr="009F7671" w:rsidRDefault="00F65D4B" w:rsidP="009F7671">
            <w:pPr>
              <w:spacing w:after="0" w:line="240" w:lineRule="auto"/>
              <w:rPr>
                <w:rFonts w:ascii="Times New Roman" w:hAnsi="Times New Roman"/>
                <w:sz w:val="16"/>
                <w:szCs w:val="16"/>
              </w:rPr>
            </w:pPr>
            <w:r w:rsidRPr="009F7671">
              <w:rPr>
                <w:rFonts w:ascii="Times New Roman" w:hAnsi="Times New Roman"/>
                <w:sz w:val="16"/>
                <w:szCs w:val="16"/>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rsidR="00F65D4B" w:rsidRPr="009F7671" w:rsidRDefault="00F65D4B" w:rsidP="009F7671">
            <w:pPr>
              <w:pStyle w:val="a3"/>
              <w:spacing w:after="0" w:line="240" w:lineRule="auto"/>
              <w:ind w:left="546"/>
              <w:rPr>
                <w:rFonts w:ascii="Times New Roman" w:hAnsi="Times New Roman"/>
                <w:sz w:val="16"/>
                <w:szCs w:val="16"/>
              </w:rPr>
            </w:pPr>
          </w:p>
        </w:tc>
      </w:tr>
      <w:tr w:rsidR="00F65D4B" w:rsidRPr="009F7671" w:rsidTr="00A159CA">
        <w:trPr>
          <w:trHeight w:val="275"/>
        </w:trPr>
        <w:tc>
          <w:tcPr>
            <w:tcW w:w="7523" w:type="dxa"/>
            <w:gridSpan w:val="2"/>
            <w:shd w:val="clear" w:color="auto" w:fill="auto"/>
          </w:tcPr>
          <w:p w:rsidR="00F65D4B" w:rsidRPr="009F7671" w:rsidRDefault="00F65D4B" w:rsidP="009F7671">
            <w:pPr>
              <w:autoSpaceDE w:val="0"/>
              <w:autoSpaceDN w:val="0"/>
              <w:adjustRightInd w:val="0"/>
              <w:spacing w:after="0" w:line="240" w:lineRule="auto"/>
              <w:jc w:val="both"/>
              <w:rPr>
                <w:rFonts w:ascii="Times New Roman" w:hAnsi="Times New Roman"/>
                <w:sz w:val="16"/>
                <w:szCs w:val="16"/>
              </w:rPr>
            </w:pPr>
            <w:r w:rsidRPr="009F7671">
              <w:rPr>
                <w:rFonts w:ascii="Times New Roman" w:eastAsiaTheme="minorHAnsi" w:hAnsi="Times New Roman"/>
                <w:sz w:val="16"/>
                <w:szCs w:val="16"/>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rsidR="00F65D4B" w:rsidRPr="009F7671" w:rsidRDefault="00F65D4B" w:rsidP="009F7671">
            <w:pPr>
              <w:pStyle w:val="a3"/>
              <w:spacing w:after="0" w:line="240" w:lineRule="auto"/>
              <w:ind w:left="546"/>
              <w:rPr>
                <w:rFonts w:ascii="Times New Roman" w:hAnsi="Times New Roman"/>
                <w:sz w:val="16"/>
                <w:szCs w:val="16"/>
              </w:rPr>
            </w:pPr>
          </w:p>
        </w:tc>
      </w:tr>
      <w:tr w:rsidR="00F65D4B" w:rsidRPr="009F7671" w:rsidTr="00A159CA">
        <w:trPr>
          <w:trHeight w:val="423"/>
        </w:trPr>
        <w:tc>
          <w:tcPr>
            <w:tcW w:w="7523" w:type="dxa"/>
            <w:gridSpan w:val="2"/>
            <w:shd w:val="clear" w:color="auto" w:fill="auto"/>
          </w:tcPr>
          <w:p w:rsidR="00F65D4B" w:rsidRPr="009F7671" w:rsidRDefault="00F65D4B" w:rsidP="009F7671">
            <w:pPr>
              <w:autoSpaceDE w:val="0"/>
              <w:autoSpaceDN w:val="0"/>
              <w:adjustRightInd w:val="0"/>
              <w:spacing w:after="0" w:line="240" w:lineRule="auto"/>
              <w:jc w:val="both"/>
              <w:rPr>
                <w:rFonts w:ascii="Times New Roman" w:eastAsiaTheme="minorHAnsi" w:hAnsi="Times New Roman"/>
                <w:sz w:val="16"/>
                <w:szCs w:val="16"/>
              </w:rPr>
            </w:pPr>
            <w:r w:rsidRPr="009F7671">
              <w:rPr>
                <w:rFonts w:ascii="Times New Roman" w:eastAsiaTheme="minorHAnsi" w:hAnsi="Times New Roman"/>
                <w:sz w:val="16"/>
                <w:szCs w:val="16"/>
              </w:rPr>
              <w:t>Ссылка на предоставленную информацию о ранее принятом решении:</w:t>
            </w:r>
          </w:p>
        </w:tc>
        <w:tc>
          <w:tcPr>
            <w:tcW w:w="1345" w:type="dxa"/>
            <w:shd w:val="clear" w:color="auto" w:fill="auto"/>
          </w:tcPr>
          <w:p w:rsidR="00F65D4B" w:rsidRPr="009F7671" w:rsidRDefault="00F65D4B" w:rsidP="009F7671">
            <w:pPr>
              <w:spacing w:after="0" w:line="240" w:lineRule="auto"/>
              <w:rPr>
                <w:rFonts w:ascii="Times New Roman" w:hAnsi="Times New Roman"/>
                <w:sz w:val="16"/>
                <w:szCs w:val="16"/>
              </w:rPr>
            </w:pPr>
            <w:r w:rsidRPr="009F7671">
              <w:rPr>
                <w:rFonts w:ascii="Times New Roman" w:hAnsi="Times New Roman"/>
                <w:sz w:val="12"/>
                <w:szCs w:val="12"/>
              </w:rPr>
              <w:t>Исходящий номер документа</w:t>
            </w:r>
          </w:p>
        </w:tc>
        <w:tc>
          <w:tcPr>
            <w:tcW w:w="1102" w:type="dxa"/>
            <w:gridSpan w:val="2"/>
            <w:shd w:val="clear" w:color="auto" w:fill="auto"/>
          </w:tcPr>
          <w:p w:rsidR="00F65D4B" w:rsidRPr="009F7671" w:rsidRDefault="00F65D4B" w:rsidP="009F7671">
            <w:pPr>
              <w:pStyle w:val="a3"/>
              <w:spacing w:after="0" w:line="240" w:lineRule="auto"/>
              <w:ind w:left="546"/>
              <w:rPr>
                <w:rFonts w:ascii="Times New Roman" w:hAnsi="Times New Roman"/>
                <w:sz w:val="16"/>
                <w:szCs w:val="16"/>
              </w:rPr>
            </w:pPr>
          </w:p>
        </w:tc>
        <w:tc>
          <w:tcPr>
            <w:tcW w:w="1253" w:type="dxa"/>
            <w:shd w:val="clear" w:color="auto" w:fill="auto"/>
          </w:tcPr>
          <w:p w:rsidR="00F65D4B" w:rsidRPr="009F7671" w:rsidRDefault="00F65D4B" w:rsidP="009F7671">
            <w:pPr>
              <w:spacing w:after="0" w:line="240" w:lineRule="auto"/>
              <w:rPr>
                <w:rFonts w:ascii="Times New Roman" w:hAnsi="Times New Roman"/>
                <w:sz w:val="16"/>
                <w:szCs w:val="16"/>
              </w:rPr>
            </w:pPr>
            <w:r w:rsidRPr="009F7671">
              <w:rPr>
                <w:rFonts w:ascii="Times New Roman" w:hAnsi="Times New Roman"/>
                <w:sz w:val="12"/>
                <w:szCs w:val="12"/>
              </w:rPr>
              <w:t>Дата создания документа</w:t>
            </w:r>
          </w:p>
        </w:tc>
        <w:tc>
          <w:tcPr>
            <w:tcW w:w="1337" w:type="dxa"/>
            <w:shd w:val="clear" w:color="auto" w:fill="auto"/>
          </w:tcPr>
          <w:p w:rsidR="00F65D4B" w:rsidRPr="009F7671" w:rsidRDefault="00F65D4B" w:rsidP="009F7671">
            <w:pPr>
              <w:spacing w:after="0" w:line="240" w:lineRule="auto"/>
              <w:rPr>
                <w:rFonts w:ascii="Times New Roman" w:hAnsi="Times New Roman"/>
                <w:sz w:val="12"/>
                <w:szCs w:val="12"/>
              </w:rPr>
            </w:pPr>
            <w:r w:rsidRPr="009F7671">
              <w:rPr>
                <w:rFonts w:ascii="Times New Roman" w:hAnsi="Times New Roman"/>
                <w:sz w:val="12"/>
                <w:szCs w:val="12"/>
              </w:rPr>
              <w:t>__/__/____</w:t>
            </w:r>
          </w:p>
        </w:tc>
        <w:tc>
          <w:tcPr>
            <w:tcW w:w="1434" w:type="dxa"/>
            <w:gridSpan w:val="2"/>
            <w:shd w:val="clear" w:color="auto" w:fill="auto"/>
          </w:tcPr>
          <w:p w:rsidR="00F65D4B" w:rsidRPr="009F7671" w:rsidRDefault="00F65D4B" w:rsidP="009F7671">
            <w:pPr>
              <w:spacing w:after="0" w:line="240" w:lineRule="auto"/>
              <w:rPr>
                <w:rFonts w:ascii="Times New Roman" w:hAnsi="Times New Roman"/>
                <w:sz w:val="12"/>
                <w:szCs w:val="12"/>
              </w:rPr>
            </w:pPr>
            <w:r w:rsidRPr="009F7671">
              <w:rPr>
                <w:rFonts w:ascii="Times New Roman" w:hAnsi="Times New Roman"/>
                <w:sz w:val="12"/>
                <w:szCs w:val="12"/>
              </w:rPr>
              <w:t>Дата заполнения</w:t>
            </w:r>
          </w:p>
        </w:tc>
        <w:tc>
          <w:tcPr>
            <w:tcW w:w="1232" w:type="dxa"/>
            <w:shd w:val="clear" w:color="auto" w:fill="auto"/>
          </w:tcPr>
          <w:p w:rsidR="00F65D4B" w:rsidRPr="009F7671" w:rsidRDefault="00F65D4B" w:rsidP="009F7671">
            <w:pPr>
              <w:spacing w:after="0" w:line="240" w:lineRule="auto"/>
              <w:rPr>
                <w:rFonts w:ascii="Times New Roman" w:hAnsi="Times New Roman"/>
                <w:sz w:val="12"/>
                <w:szCs w:val="12"/>
              </w:rPr>
            </w:pPr>
            <w:r w:rsidRPr="009F7671">
              <w:rPr>
                <w:rFonts w:ascii="Times New Roman" w:hAnsi="Times New Roman"/>
                <w:sz w:val="12"/>
                <w:szCs w:val="12"/>
              </w:rPr>
              <w:t>__/__/____</w:t>
            </w:r>
          </w:p>
        </w:tc>
      </w:tr>
    </w:tbl>
    <w:p w:rsidR="00D910A7" w:rsidRPr="009F7671" w:rsidRDefault="00D910A7" w:rsidP="009F7671">
      <w:pPr>
        <w:spacing w:after="0" w:line="240" w:lineRule="auto"/>
        <w:jc w:val="center"/>
        <w:rPr>
          <w:rFonts w:ascii="Times New Roman" w:hAnsi="Times New Roman"/>
          <w:b/>
          <w:sz w:val="32"/>
          <w:szCs w:val="32"/>
        </w:rPr>
      </w:pPr>
      <w:r w:rsidRPr="009F7671">
        <w:rPr>
          <w:rFonts w:ascii="Times New Roman" w:hAnsi="Times New Roman"/>
          <w:b/>
          <w:sz w:val="32"/>
          <w:szCs w:val="32"/>
        </w:rPr>
        <w:t xml:space="preserve">Информация, связанная с осуществлением преимущественного права приобретения размещаемых дополнительных акций эмитента и облигаций, конвертируемых в акции </w:t>
      </w:r>
    </w:p>
    <w:tbl>
      <w:tblPr>
        <w:tblStyle w:val="a7"/>
        <w:tblW w:w="15168" w:type="dxa"/>
        <w:tblInd w:w="108" w:type="dxa"/>
        <w:tblLook w:val="04A0" w:firstRow="1" w:lastRow="0" w:firstColumn="1" w:lastColumn="0" w:noHBand="0" w:noVBand="1"/>
      </w:tblPr>
      <w:tblGrid>
        <w:gridCol w:w="7542"/>
        <w:gridCol w:w="7626"/>
      </w:tblGrid>
      <w:tr w:rsidR="00D910A7" w:rsidRPr="009F7671" w:rsidTr="00A159CA">
        <w:tc>
          <w:tcPr>
            <w:tcW w:w="7542" w:type="dxa"/>
          </w:tcPr>
          <w:p w:rsidR="00D910A7" w:rsidRPr="009F7671" w:rsidRDefault="00D910A7" w:rsidP="009F7671">
            <w:pPr>
              <w:spacing w:after="0" w:line="240" w:lineRule="auto"/>
              <w:rPr>
                <w:rFonts w:ascii="Times New Roman" w:hAnsi="Times New Roman"/>
                <w:b/>
                <w:sz w:val="24"/>
                <w:szCs w:val="24"/>
              </w:rPr>
            </w:pPr>
            <w:r w:rsidRPr="009F7671">
              <w:rPr>
                <w:rFonts w:ascii="Times New Roman" w:hAnsi="Times New Roman"/>
                <w:sz w:val="24"/>
                <w:szCs w:val="24"/>
              </w:rPr>
              <w:t>Дата заполнения</w:t>
            </w:r>
          </w:p>
        </w:tc>
        <w:tc>
          <w:tcPr>
            <w:tcW w:w="7626" w:type="dxa"/>
          </w:tcPr>
          <w:p w:rsidR="00D910A7" w:rsidRPr="009F7671" w:rsidRDefault="00E8309F" w:rsidP="009F7671">
            <w:pPr>
              <w:spacing w:after="0" w:line="240" w:lineRule="auto"/>
              <w:rPr>
                <w:rFonts w:ascii="Times New Roman" w:hAnsi="Times New Roman"/>
                <w:b/>
                <w:sz w:val="32"/>
                <w:szCs w:val="32"/>
              </w:rPr>
            </w:pPr>
            <w:r w:rsidRPr="009F7671">
              <w:rPr>
                <w:rFonts w:ascii="Times New Roman" w:hAnsi="Times New Roman"/>
                <w:b/>
                <w:sz w:val="24"/>
                <w:szCs w:val="32"/>
              </w:rPr>
              <w:t>30.06.2023</w:t>
            </w:r>
          </w:p>
        </w:tc>
      </w:tr>
    </w:tbl>
    <w:p w:rsidR="00D910A7" w:rsidRPr="009F7671" w:rsidRDefault="00D910A7" w:rsidP="009F7671">
      <w:pPr>
        <w:spacing w:after="0" w:line="240" w:lineRule="auto"/>
        <w:jc w:val="center"/>
        <w:rPr>
          <w:rFonts w:ascii="Times New Roman" w:hAnsi="Times New Roman"/>
          <w:b/>
          <w:sz w:val="28"/>
        </w:rPr>
      </w:pPr>
      <w:r w:rsidRPr="009F7671">
        <w:rPr>
          <w:rFonts w:ascii="Times New Roman" w:hAnsi="Times New Roman"/>
          <w:b/>
          <w:sz w:val="28"/>
          <w:szCs w:val="28"/>
        </w:rPr>
        <w:t>5.2. Информация о принятии решения о размещении дополнительных акций и ценных бумаг, конвертируемых в акции, в отношении которых возникает преимущественное право их приобретения</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10574"/>
      </w:tblGrid>
      <w:tr w:rsidR="00D910A7" w:rsidRPr="009F7671" w:rsidTr="00A159CA">
        <w:trPr>
          <w:trHeight w:val="841"/>
        </w:trPr>
        <w:tc>
          <w:tcPr>
            <w:tcW w:w="7542" w:type="dxa"/>
            <w:shd w:val="clear" w:color="auto" w:fill="auto"/>
            <w:vAlign w:val="center"/>
          </w:tcPr>
          <w:p w:rsidR="00D910A7" w:rsidRPr="009F7671" w:rsidRDefault="00D910A7" w:rsidP="009F7671">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Орган управления эмитента, принявший решение о размещении ценных бумаг:</w:t>
            </w:r>
          </w:p>
        </w:tc>
        <w:tc>
          <w:tcPr>
            <w:tcW w:w="7654" w:type="dxa"/>
            <w:shd w:val="clear" w:color="auto" w:fill="auto"/>
          </w:tcPr>
          <w:p w:rsidR="00D910A7" w:rsidRPr="009F7671" w:rsidRDefault="00F65D4B" w:rsidP="009F7671">
            <w:pPr>
              <w:spacing w:after="0" w:line="240" w:lineRule="auto"/>
              <w:rPr>
                <w:rFonts w:ascii="Times New Roman" w:eastAsia="Times New Roman" w:hAnsi="Times New Roman"/>
                <w:sz w:val="24"/>
                <w:lang w:eastAsia="ru-RU"/>
              </w:rPr>
            </w:pPr>
            <w:r w:rsidRPr="009F7671">
              <w:rPr>
                <w:rFonts w:ascii="Times New Roman" w:eastAsia="Times New Roman" w:hAnsi="Times New Roman"/>
                <w:sz w:val="24"/>
                <w:lang w:eastAsia="ru-RU"/>
              </w:rPr>
              <w:t>Общее собрание акционеров</w:t>
            </w:r>
          </w:p>
        </w:tc>
      </w:tr>
      <w:tr w:rsidR="00D910A7" w:rsidRPr="009F7671" w:rsidTr="00A159CA">
        <w:trPr>
          <w:trHeight w:val="841"/>
        </w:trPr>
        <w:tc>
          <w:tcPr>
            <w:tcW w:w="7542" w:type="dxa"/>
            <w:shd w:val="clear" w:color="auto" w:fill="auto"/>
            <w:vAlign w:val="center"/>
          </w:tcPr>
          <w:p w:rsidR="00D910A7" w:rsidRPr="009F7671" w:rsidRDefault="00D910A7" w:rsidP="009F7671">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Вид общего собрания (годовое (очередное), внеочередное) в случае, если органом управления эмитента, принявшим решение о размещении ценных бумаг, является общее собрание участников (акционеров) эмитента, а также форма проведения общего собрания участников (акционеров) эмитента (собрание (совместное присутствие) или заочное голосование):</w:t>
            </w:r>
          </w:p>
        </w:tc>
        <w:tc>
          <w:tcPr>
            <w:tcW w:w="7654" w:type="dxa"/>
            <w:shd w:val="clear" w:color="auto" w:fill="auto"/>
          </w:tcPr>
          <w:p w:rsidR="00D910A7" w:rsidRPr="009F7671" w:rsidRDefault="00F65D4B" w:rsidP="009F7671">
            <w:pPr>
              <w:spacing w:after="0" w:line="240" w:lineRule="auto"/>
              <w:rPr>
                <w:rFonts w:ascii="Times New Roman" w:eastAsia="Times New Roman" w:hAnsi="Times New Roman"/>
                <w:sz w:val="24"/>
                <w:lang w:eastAsia="ru-RU"/>
              </w:rPr>
            </w:pPr>
            <w:r w:rsidRPr="009F7671">
              <w:rPr>
                <w:rFonts w:ascii="Times New Roman" w:eastAsia="Times New Roman" w:hAnsi="Times New Roman"/>
                <w:sz w:val="24"/>
                <w:lang w:eastAsia="ru-RU"/>
              </w:rPr>
              <w:t>Годовое Общее собрание акционеров в форме заочного голосования</w:t>
            </w:r>
          </w:p>
        </w:tc>
      </w:tr>
      <w:tr w:rsidR="00D910A7" w:rsidRPr="009F7671" w:rsidTr="00A159CA">
        <w:trPr>
          <w:trHeight w:val="841"/>
        </w:trPr>
        <w:tc>
          <w:tcPr>
            <w:tcW w:w="7542" w:type="dxa"/>
            <w:shd w:val="clear" w:color="auto" w:fill="auto"/>
            <w:vAlign w:val="center"/>
          </w:tcPr>
          <w:p w:rsidR="00D910A7" w:rsidRPr="009F7671" w:rsidRDefault="00D910A7" w:rsidP="009F7671">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lastRenderedPageBreak/>
              <w:t>Дата принятия уполномоченным органом управления эмитента решения о размещении ценных бумаг:</w:t>
            </w:r>
          </w:p>
        </w:tc>
        <w:tc>
          <w:tcPr>
            <w:tcW w:w="7654" w:type="dxa"/>
            <w:shd w:val="clear" w:color="auto" w:fill="auto"/>
          </w:tcPr>
          <w:p w:rsidR="00D910A7" w:rsidRPr="009F7671" w:rsidRDefault="00F65D4B" w:rsidP="009F7671">
            <w:pPr>
              <w:spacing w:after="0" w:line="240" w:lineRule="auto"/>
              <w:rPr>
                <w:rFonts w:ascii="Times New Roman" w:eastAsia="Times New Roman" w:hAnsi="Times New Roman"/>
                <w:sz w:val="24"/>
                <w:lang w:eastAsia="ru-RU"/>
              </w:rPr>
            </w:pPr>
            <w:r w:rsidRPr="009F7671">
              <w:rPr>
                <w:rFonts w:ascii="Times New Roman" w:eastAsia="Times New Roman" w:hAnsi="Times New Roman"/>
                <w:sz w:val="24"/>
                <w:lang w:eastAsia="ru-RU"/>
              </w:rPr>
              <w:t>30.06.2023</w:t>
            </w:r>
          </w:p>
        </w:tc>
      </w:tr>
      <w:tr w:rsidR="00D910A7" w:rsidRPr="009F7671" w:rsidTr="00A159CA">
        <w:trPr>
          <w:trHeight w:val="1118"/>
        </w:trPr>
        <w:tc>
          <w:tcPr>
            <w:tcW w:w="7542" w:type="dxa"/>
            <w:shd w:val="clear" w:color="auto" w:fill="auto"/>
            <w:vAlign w:val="center"/>
          </w:tcPr>
          <w:p w:rsidR="00D910A7" w:rsidRPr="009F7671" w:rsidRDefault="00D910A7" w:rsidP="009F7671">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Дата и место проведения собрания (заседания) уполномоченного органа управления эмитента, на котором принято решение о размещении ценных бумаг:</w:t>
            </w:r>
          </w:p>
        </w:tc>
        <w:tc>
          <w:tcPr>
            <w:tcW w:w="7654" w:type="dxa"/>
            <w:shd w:val="clear" w:color="auto" w:fill="auto"/>
          </w:tcPr>
          <w:p w:rsidR="006B0E9A" w:rsidRPr="006B0E9A" w:rsidRDefault="006B0E9A" w:rsidP="006B0E9A">
            <w:pPr>
              <w:spacing w:after="0" w:line="240" w:lineRule="auto"/>
              <w:rPr>
                <w:rFonts w:ascii="Times New Roman" w:eastAsia="Times New Roman" w:hAnsi="Times New Roman"/>
                <w:sz w:val="24"/>
                <w:lang w:eastAsia="ru-RU"/>
              </w:rPr>
            </w:pPr>
            <w:r w:rsidRPr="006B0E9A">
              <w:rPr>
                <w:rFonts w:ascii="Times New Roman" w:eastAsia="Times New Roman" w:hAnsi="Times New Roman"/>
                <w:sz w:val="24"/>
                <w:lang w:eastAsia="ru-RU"/>
              </w:rPr>
              <w:t>30.06.2023</w:t>
            </w:r>
          </w:p>
          <w:p w:rsidR="00D910A7" w:rsidRPr="009F7671" w:rsidRDefault="006B0E9A" w:rsidP="006B0E9A">
            <w:pPr>
              <w:spacing w:after="0" w:line="240" w:lineRule="auto"/>
              <w:rPr>
                <w:rFonts w:ascii="Times New Roman" w:eastAsia="Times New Roman" w:hAnsi="Times New Roman"/>
                <w:sz w:val="24"/>
                <w:lang w:eastAsia="ru-RU"/>
              </w:rPr>
            </w:pPr>
            <w:r w:rsidRPr="006B0E9A">
              <w:rPr>
                <w:rFonts w:ascii="Times New Roman" w:eastAsia="Times New Roman" w:hAnsi="Times New Roman"/>
                <w:sz w:val="24"/>
                <w:lang w:eastAsia="ru-RU"/>
              </w:rPr>
              <w:t>Место проведения Общего собрания акционеров эмитента: не применяется, так как годовое Общее собрание акционеров проводится в форме заочного голосования.</w:t>
            </w:r>
          </w:p>
        </w:tc>
      </w:tr>
      <w:tr w:rsidR="00D910A7" w:rsidRPr="009F7671" w:rsidTr="00A159CA">
        <w:tc>
          <w:tcPr>
            <w:tcW w:w="7542" w:type="dxa"/>
            <w:shd w:val="clear" w:color="auto" w:fill="auto"/>
            <w:vAlign w:val="center"/>
          </w:tcPr>
          <w:p w:rsidR="00D910A7" w:rsidRPr="009F7671" w:rsidRDefault="00D910A7" w:rsidP="009F7671">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p>
        </w:tc>
        <w:tc>
          <w:tcPr>
            <w:tcW w:w="7654" w:type="dxa"/>
            <w:shd w:val="clear" w:color="auto" w:fill="auto"/>
          </w:tcPr>
          <w:p w:rsidR="00D910A7" w:rsidRPr="009F7671" w:rsidRDefault="00E8309F" w:rsidP="009F7671">
            <w:pPr>
              <w:spacing w:after="0" w:line="240" w:lineRule="auto"/>
              <w:rPr>
                <w:rFonts w:ascii="Times New Roman" w:eastAsia="Times New Roman" w:hAnsi="Times New Roman"/>
                <w:sz w:val="24"/>
                <w:lang w:eastAsia="ru-RU"/>
              </w:rPr>
            </w:pPr>
            <w:r w:rsidRPr="009F7671">
              <w:rPr>
                <w:rFonts w:ascii="Times New Roman" w:eastAsia="Times New Roman" w:hAnsi="Times New Roman"/>
                <w:sz w:val="24"/>
                <w:lang w:eastAsia="ru-RU"/>
              </w:rPr>
              <w:t>30.06.2023 № 29</w:t>
            </w:r>
          </w:p>
        </w:tc>
      </w:tr>
      <w:tr w:rsidR="00D910A7" w:rsidRPr="009F7671" w:rsidTr="00A159CA">
        <w:tc>
          <w:tcPr>
            <w:tcW w:w="7542" w:type="dxa"/>
            <w:shd w:val="clear" w:color="auto" w:fill="auto"/>
            <w:vAlign w:val="center"/>
          </w:tcPr>
          <w:p w:rsidR="00D910A7" w:rsidRPr="009F7671" w:rsidRDefault="00D910A7" w:rsidP="009F7671">
            <w:pPr>
              <w:spacing w:after="0" w:line="240" w:lineRule="auto"/>
              <w:jc w:val="both"/>
              <w:rPr>
                <w:rFonts w:ascii="Times New Roman" w:eastAsia="Times New Roman" w:hAnsi="Times New Roman"/>
                <w:sz w:val="24"/>
                <w:lang w:eastAsia="ru-RU"/>
              </w:rPr>
            </w:pPr>
            <w:r w:rsidRPr="00102FBA">
              <w:rPr>
                <w:rFonts w:ascii="Times New Roman" w:eastAsia="Times New Roman" w:hAnsi="Times New Roman"/>
                <w:sz w:val="24"/>
                <w:lang w:eastAsia="ru-RU"/>
              </w:rPr>
              <w:t>Сведения о наличии кворума и о результатах голосования по вопросу о принятии решения о размещении ценных бумаг:</w:t>
            </w:r>
          </w:p>
        </w:tc>
        <w:tc>
          <w:tcPr>
            <w:tcW w:w="7654" w:type="dxa"/>
            <w:shd w:val="clear" w:color="auto" w:fill="auto"/>
          </w:tcPr>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0"/>
              <w:gridCol w:w="3061"/>
              <w:gridCol w:w="2207"/>
            </w:tblGrid>
            <w:tr w:rsidR="006B0E9A" w:rsidRPr="004A179C" w:rsidTr="006B0E9A">
              <w:trPr>
                <w:trHeight w:val="560"/>
              </w:trPr>
              <w:tc>
                <w:tcPr>
                  <w:tcW w:w="10348" w:type="dxa"/>
                  <w:gridSpan w:val="3"/>
                </w:tcPr>
                <w:p w:rsidR="006B0E9A" w:rsidRPr="006B0E9A" w:rsidRDefault="006B0E9A" w:rsidP="006B0E9A">
                  <w:pPr>
                    <w:pStyle w:val="a8"/>
                    <w:tabs>
                      <w:tab w:val="left" w:pos="9849"/>
                    </w:tabs>
                    <w:jc w:val="both"/>
                    <w:rPr>
                      <w:rFonts w:eastAsia="Times New Roman"/>
                      <w:b w:val="0"/>
                      <w:bCs w:val="0"/>
                      <w:i/>
                      <w:sz w:val="22"/>
                      <w:szCs w:val="22"/>
                    </w:rPr>
                  </w:pPr>
                  <w:r w:rsidRPr="006B0E9A">
                    <w:rPr>
                      <w:rFonts w:eastAsia="Times New Roman"/>
                      <w:b w:val="0"/>
                      <w:bCs w:val="0"/>
                      <w:i/>
                      <w:sz w:val="22"/>
                      <w:szCs w:val="22"/>
                    </w:rPr>
                    <w:t>В соответствии со ст.58 Закона об акционерных обществах, Уставом ПАО «</w:t>
                  </w:r>
                  <w:proofErr w:type="spellStart"/>
                  <w:r w:rsidRPr="006B0E9A">
                    <w:rPr>
                      <w:rFonts w:eastAsia="Times New Roman"/>
                      <w:b w:val="0"/>
                      <w:bCs w:val="0"/>
                      <w:i/>
                      <w:sz w:val="22"/>
                      <w:szCs w:val="22"/>
                    </w:rPr>
                    <w:t>Россети</w:t>
                  </w:r>
                  <w:proofErr w:type="spellEnd"/>
                  <w:r w:rsidRPr="006B0E9A">
                    <w:rPr>
                      <w:rFonts w:eastAsia="Times New Roman"/>
                      <w:b w:val="0"/>
                      <w:bCs w:val="0"/>
                      <w:i/>
                      <w:sz w:val="22"/>
                      <w:szCs w:val="22"/>
                    </w:rPr>
                    <w:t>» Собрание правомочно, если в нем приняли участие акционеры, обладающие более чем половиной голосов размещенных голосующих акций ПАО «</w:t>
                  </w:r>
                  <w:proofErr w:type="spellStart"/>
                  <w:r w:rsidRPr="006B0E9A">
                    <w:rPr>
                      <w:rFonts w:eastAsia="Times New Roman"/>
                      <w:b w:val="0"/>
                      <w:bCs w:val="0"/>
                      <w:i/>
                      <w:sz w:val="22"/>
                      <w:szCs w:val="22"/>
                    </w:rPr>
                    <w:t>Россети</w:t>
                  </w:r>
                  <w:proofErr w:type="spellEnd"/>
                  <w:r w:rsidRPr="006B0E9A">
                    <w:rPr>
                      <w:rFonts w:eastAsia="Times New Roman"/>
                      <w:b w:val="0"/>
                      <w:bCs w:val="0"/>
                      <w:i/>
                      <w:sz w:val="22"/>
                      <w:szCs w:val="22"/>
                    </w:rPr>
                    <w:t>».</w:t>
                  </w:r>
                </w:p>
              </w:tc>
            </w:tr>
            <w:tr w:rsidR="006B0E9A" w:rsidRPr="004A179C" w:rsidTr="006B0E9A">
              <w:trPr>
                <w:trHeight w:val="701"/>
              </w:trPr>
              <w:tc>
                <w:tcPr>
                  <w:tcW w:w="5080" w:type="dxa"/>
                </w:tcPr>
                <w:p w:rsidR="006B0E9A" w:rsidRPr="006B0E9A" w:rsidRDefault="006B0E9A" w:rsidP="006B0E9A">
                  <w:pPr>
                    <w:pStyle w:val="a8"/>
                    <w:ind w:right="-2"/>
                    <w:jc w:val="both"/>
                    <w:rPr>
                      <w:rFonts w:eastAsia="Times New Roman"/>
                      <w:b w:val="0"/>
                      <w:bCs w:val="0"/>
                      <w:sz w:val="22"/>
                      <w:szCs w:val="22"/>
                    </w:rPr>
                  </w:pPr>
                  <w:r w:rsidRPr="006B0E9A">
                    <w:rPr>
                      <w:rFonts w:eastAsia="Times New Roman"/>
                      <w:b w:val="0"/>
                      <w:bCs w:val="0"/>
                      <w:sz w:val="22"/>
                      <w:szCs w:val="22"/>
                    </w:rPr>
                    <w:t>Число голосов, которыми обладали лица, включенные в список лиц, имевших право на участие в Собрании, по вопросам №№ 1-6, 8-12</w:t>
                  </w:r>
                </w:p>
              </w:tc>
              <w:tc>
                <w:tcPr>
                  <w:tcW w:w="5268" w:type="dxa"/>
                  <w:gridSpan w:val="2"/>
                  <w:vAlign w:val="center"/>
                </w:tcPr>
                <w:p w:rsidR="006B0E9A" w:rsidRPr="006B0E9A" w:rsidRDefault="006B0E9A" w:rsidP="006B0E9A">
                  <w:pPr>
                    <w:pStyle w:val="a8"/>
                    <w:ind w:right="251"/>
                    <w:rPr>
                      <w:rFonts w:eastAsia="Times New Roman"/>
                      <w:b w:val="0"/>
                      <w:bCs w:val="0"/>
                      <w:sz w:val="22"/>
                      <w:szCs w:val="22"/>
                    </w:rPr>
                  </w:pPr>
                  <w:bookmarkStart w:id="1" w:name="В001_ГолВсегоСписок"/>
                  <w:r w:rsidRPr="006B0E9A">
                    <w:rPr>
                      <w:rFonts w:eastAsia="Times New Roman"/>
                      <w:b w:val="0"/>
                      <w:bCs w:val="0"/>
                      <w:sz w:val="22"/>
                      <w:szCs w:val="22"/>
                    </w:rPr>
                    <w:t>1 986 667 915 494</w:t>
                  </w:r>
                  <w:bookmarkEnd w:id="1"/>
                </w:p>
              </w:tc>
            </w:tr>
            <w:tr w:rsidR="006B0E9A" w:rsidRPr="004A179C" w:rsidTr="006B0E9A">
              <w:trPr>
                <w:trHeight w:val="878"/>
              </w:trPr>
              <w:tc>
                <w:tcPr>
                  <w:tcW w:w="5080" w:type="dxa"/>
                </w:tcPr>
                <w:p w:rsidR="006B0E9A" w:rsidRPr="006B0E9A" w:rsidRDefault="006B0E9A" w:rsidP="006B0E9A">
                  <w:pPr>
                    <w:pStyle w:val="a8"/>
                    <w:ind w:right="-2"/>
                    <w:jc w:val="both"/>
                    <w:rPr>
                      <w:rFonts w:eastAsia="Times New Roman"/>
                      <w:b w:val="0"/>
                      <w:bCs w:val="0"/>
                      <w:sz w:val="22"/>
                      <w:szCs w:val="22"/>
                    </w:rPr>
                  </w:pPr>
                  <w:r w:rsidRPr="006B0E9A">
                    <w:rPr>
                      <w:rFonts w:eastAsia="Times New Roman"/>
                      <w:b w:val="0"/>
                      <w:bCs w:val="0"/>
                      <w:sz w:val="22"/>
                      <w:szCs w:val="22"/>
                    </w:rPr>
                    <w:t>Число голосов, приходившихся на голосующие акции ПАО «</w:t>
                  </w:r>
                  <w:proofErr w:type="spellStart"/>
                  <w:r w:rsidRPr="006B0E9A">
                    <w:rPr>
                      <w:rFonts w:eastAsia="Times New Roman"/>
                      <w:b w:val="0"/>
                      <w:bCs w:val="0"/>
                      <w:sz w:val="22"/>
                      <w:szCs w:val="22"/>
                    </w:rPr>
                    <w:t>Россети</w:t>
                  </w:r>
                  <w:proofErr w:type="spellEnd"/>
                  <w:r w:rsidRPr="006B0E9A">
                    <w:rPr>
                      <w:rFonts w:eastAsia="Times New Roman"/>
                      <w:b w:val="0"/>
                      <w:bCs w:val="0"/>
                      <w:sz w:val="22"/>
                      <w:szCs w:val="22"/>
                    </w:rPr>
                    <w:t>» по вопросам №№ 1-6, 8-12 повестки дня Собрания, определенное с учетом п. 4.24 Положения Банка России от 16.11.2018 № 660-П «Об общих собраниях акционеров» (далее – Положение № 660-П)</w:t>
                  </w:r>
                </w:p>
              </w:tc>
              <w:tc>
                <w:tcPr>
                  <w:tcW w:w="5268" w:type="dxa"/>
                  <w:gridSpan w:val="2"/>
                  <w:vAlign w:val="center"/>
                </w:tcPr>
                <w:p w:rsidR="006B0E9A" w:rsidRPr="006B0E9A" w:rsidRDefault="006B0E9A" w:rsidP="006B0E9A">
                  <w:pPr>
                    <w:pStyle w:val="a8"/>
                    <w:ind w:right="285"/>
                    <w:rPr>
                      <w:rFonts w:eastAsia="Times New Roman"/>
                      <w:b w:val="0"/>
                      <w:bCs w:val="0"/>
                      <w:sz w:val="22"/>
                      <w:szCs w:val="22"/>
                    </w:rPr>
                  </w:pPr>
                  <w:bookmarkStart w:id="2" w:name="В001_ГолВсегоКворум"/>
                  <w:r w:rsidRPr="006B0E9A">
                    <w:rPr>
                      <w:rFonts w:eastAsia="Times New Roman"/>
                      <w:b w:val="0"/>
                      <w:bCs w:val="0"/>
                      <w:sz w:val="22"/>
                      <w:szCs w:val="22"/>
                    </w:rPr>
                    <w:t>1 986 153 249 764</w:t>
                  </w:r>
                  <w:bookmarkEnd w:id="2"/>
                </w:p>
              </w:tc>
            </w:tr>
            <w:tr w:rsidR="006B0E9A" w:rsidRPr="004A179C" w:rsidTr="006B0E9A">
              <w:trPr>
                <w:trHeight w:val="535"/>
              </w:trPr>
              <w:tc>
                <w:tcPr>
                  <w:tcW w:w="5080" w:type="dxa"/>
                </w:tcPr>
                <w:p w:rsidR="006B0E9A" w:rsidRPr="006B0E9A" w:rsidRDefault="006B0E9A" w:rsidP="006B0E9A">
                  <w:pPr>
                    <w:pStyle w:val="aa"/>
                    <w:ind w:left="34" w:right="-2" w:firstLine="0"/>
                    <w:jc w:val="both"/>
                    <w:rPr>
                      <w:sz w:val="22"/>
                      <w:szCs w:val="22"/>
                    </w:rPr>
                  </w:pPr>
                  <w:r w:rsidRPr="004A179C">
                    <w:rPr>
                      <w:sz w:val="22"/>
                      <w:szCs w:val="22"/>
                    </w:rPr>
                    <w:t>Число голосов, которыми обладали лица, принявшие участие в Собрании по вопрос</w:t>
                  </w:r>
                  <w:r>
                    <w:rPr>
                      <w:sz w:val="22"/>
                      <w:szCs w:val="22"/>
                    </w:rPr>
                    <w:t>у № 1</w:t>
                  </w:r>
                  <w:r w:rsidRPr="004A179C">
                    <w:rPr>
                      <w:sz w:val="22"/>
                      <w:szCs w:val="22"/>
                    </w:rPr>
                    <w:t>2</w:t>
                  </w:r>
                </w:p>
              </w:tc>
              <w:tc>
                <w:tcPr>
                  <w:tcW w:w="3061" w:type="dxa"/>
                  <w:vAlign w:val="center"/>
                </w:tcPr>
                <w:p w:rsidR="006B0E9A" w:rsidRPr="006B0E9A" w:rsidRDefault="006B0E9A" w:rsidP="006B0E9A">
                  <w:pPr>
                    <w:pStyle w:val="a8"/>
                    <w:ind w:right="33"/>
                    <w:rPr>
                      <w:rFonts w:eastAsia="Times New Roman"/>
                      <w:b w:val="0"/>
                      <w:bCs w:val="0"/>
                      <w:sz w:val="22"/>
                      <w:szCs w:val="22"/>
                    </w:rPr>
                  </w:pPr>
                  <w:bookmarkStart w:id="3" w:name="В001_ГолЗарегУчит"/>
                  <w:r w:rsidRPr="006B0E9A">
                    <w:rPr>
                      <w:rFonts w:eastAsia="Times New Roman"/>
                      <w:b w:val="0"/>
                      <w:bCs w:val="0"/>
                      <w:sz w:val="22"/>
                      <w:szCs w:val="22"/>
                    </w:rPr>
                    <w:t>1 609 735 045 748 786456981456/1153514196362</w:t>
                  </w:r>
                  <w:bookmarkEnd w:id="3"/>
                </w:p>
              </w:tc>
              <w:tc>
                <w:tcPr>
                  <w:tcW w:w="2207" w:type="dxa"/>
                  <w:vAlign w:val="center"/>
                </w:tcPr>
                <w:p w:rsidR="006B0E9A" w:rsidRPr="006B0E9A" w:rsidRDefault="006B0E9A" w:rsidP="006B0E9A">
                  <w:pPr>
                    <w:pStyle w:val="a8"/>
                    <w:ind w:right="251"/>
                    <w:rPr>
                      <w:rFonts w:eastAsia="Times New Roman"/>
                      <w:b w:val="0"/>
                      <w:bCs w:val="0"/>
                      <w:sz w:val="22"/>
                      <w:szCs w:val="22"/>
                    </w:rPr>
                  </w:pPr>
                  <w:bookmarkStart w:id="4" w:name="В001_ПроцГолЗарег"/>
                  <w:r w:rsidRPr="006B0E9A">
                    <w:rPr>
                      <w:rFonts w:eastAsia="Times New Roman"/>
                      <w:b w:val="0"/>
                      <w:bCs w:val="0"/>
                      <w:sz w:val="22"/>
                      <w:szCs w:val="22"/>
                    </w:rPr>
                    <w:t>81,0479</w:t>
                  </w:r>
                  <w:bookmarkEnd w:id="4"/>
                  <w:r w:rsidRPr="006B0E9A">
                    <w:rPr>
                      <w:rFonts w:eastAsia="Times New Roman"/>
                      <w:b w:val="0"/>
                      <w:bCs w:val="0"/>
                      <w:sz w:val="22"/>
                      <w:szCs w:val="22"/>
                    </w:rPr>
                    <w:t>%</w:t>
                  </w:r>
                </w:p>
              </w:tc>
            </w:tr>
            <w:tr w:rsidR="006B0E9A" w:rsidRPr="004A179C" w:rsidTr="006B0E9A">
              <w:trPr>
                <w:cantSplit/>
                <w:trHeight w:val="60"/>
              </w:trPr>
              <w:tc>
                <w:tcPr>
                  <w:tcW w:w="10348" w:type="dxa"/>
                  <w:gridSpan w:val="3"/>
                </w:tcPr>
                <w:p w:rsidR="006B0E9A" w:rsidRPr="004A179C" w:rsidRDefault="006B0E9A" w:rsidP="006B0E9A">
                  <w:pPr>
                    <w:spacing w:after="0" w:line="240" w:lineRule="auto"/>
                    <w:ind w:right="251"/>
                    <w:jc w:val="center"/>
                    <w:rPr>
                      <w:rFonts w:ascii="Times New Roman" w:hAnsi="Times New Roman"/>
                      <w:b/>
                    </w:rPr>
                  </w:pPr>
                  <w:r w:rsidRPr="004A179C">
                    <w:rPr>
                      <w:rFonts w:ascii="Times New Roman" w:eastAsia="MS Mincho" w:hAnsi="Times New Roman"/>
                      <w:bCs/>
                      <w:lang w:eastAsia="ru-RU"/>
                    </w:rPr>
                    <w:t>Кворум имелся</w:t>
                  </w:r>
                </w:p>
              </w:tc>
            </w:tr>
          </w:tbl>
          <w:p w:rsidR="00102FBA" w:rsidRPr="00102FBA" w:rsidRDefault="00102FBA" w:rsidP="00DD50A8">
            <w:pPr>
              <w:spacing w:after="0" w:line="240" w:lineRule="auto"/>
              <w:jc w:val="both"/>
              <w:rPr>
                <w:rFonts w:ascii="Times New Roman" w:eastAsia="Times New Roman" w:hAnsi="Times New Roman"/>
                <w:b/>
                <w:i/>
                <w:sz w:val="24"/>
                <w:lang w:eastAsia="ru-RU"/>
              </w:rPr>
            </w:pPr>
            <w:r w:rsidRPr="00102FBA">
              <w:rPr>
                <w:rFonts w:ascii="Times New Roman" w:eastAsia="Times New Roman" w:hAnsi="Times New Roman"/>
                <w:b/>
                <w:bCs/>
                <w:i/>
                <w:iCs/>
                <w:sz w:val="24"/>
                <w:lang w:eastAsia="ru-RU"/>
              </w:rPr>
              <w:t xml:space="preserve">Двенадцатый вопрос: </w:t>
            </w:r>
            <w:r w:rsidRPr="00102FBA">
              <w:rPr>
                <w:rFonts w:ascii="Times New Roman" w:eastAsia="Times New Roman" w:hAnsi="Times New Roman"/>
                <w:b/>
                <w:i/>
                <w:sz w:val="24"/>
                <w:lang w:eastAsia="ru-RU"/>
              </w:rPr>
              <w:t xml:space="preserve">Об увеличении уставного капитала </w:t>
            </w:r>
            <w:r w:rsidRPr="00102FBA">
              <w:rPr>
                <w:rFonts w:ascii="Times New Roman" w:eastAsia="Times New Roman" w:hAnsi="Times New Roman"/>
                <w:b/>
                <w:bCs/>
                <w:i/>
                <w:sz w:val="24"/>
                <w:lang w:eastAsia="ru-RU"/>
              </w:rPr>
              <w:t>Общества</w:t>
            </w:r>
            <w:r w:rsidRPr="00102FBA">
              <w:rPr>
                <w:rFonts w:ascii="Times New Roman" w:eastAsia="Times New Roman" w:hAnsi="Times New Roman"/>
                <w:b/>
                <w:i/>
                <w:sz w:val="24"/>
                <w:lang w:eastAsia="ru-RU"/>
              </w:rPr>
              <w:t xml:space="preserve"> путем размещения дополнительных акций.</w:t>
            </w:r>
          </w:p>
          <w:p w:rsidR="00102FBA" w:rsidRPr="00102FBA" w:rsidRDefault="00102FBA" w:rsidP="00DD50A8">
            <w:pPr>
              <w:spacing w:after="0" w:line="240" w:lineRule="auto"/>
              <w:jc w:val="both"/>
              <w:rPr>
                <w:rFonts w:ascii="Times New Roman" w:eastAsia="Times New Roman" w:hAnsi="Times New Roman"/>
                <w:b/>
                <w:sz w:val="24"/>
                <w:lang w:eastAsia="ru-RU"/>
              </w:rPr>
            </w:pPr>
            <w:r w:rsidRPr="00102FBA">
              <w:rPr>
                <w:rFonts w:ascii="Times New Roman" w:eastAsia="Times New Roman" w:hAnsi="Times New Roman"/>
                <w:b/>
                <w:sz w:val="24"/>
                <w:lang w:eastAsia="ru-RU"/>
              </w:rPr>
              <w:t>Результаты голосования</w:t>
            </w:r>
          </w:p>
          <w:p w:rsidR="00102FBA" w:rsidRPr="00102FBA" w:rsidRDefault="00102FBA" w:rsidP="00DD50A8">
            <w:pPr>
              <w:spacing w:after="0" w:line="240" w:lineRule="auto"/>
              <w:jc w:val="both"/>
              <w:rPr>
                <w:rFonts w:ascii="Times New Roman" w:eastAsia="Times New Roman" w:hAnsi="Times New Roman"/>
                <w:sz w:val="24"/>
                <w:lang w:eastAsia="ru-RU"/>
              </w:rPr>
            </w:pPr>
            <w:r w:rsidRPr="00102FBA">
              <w:rPr>
                <w:rFonts w:ascii="Times New Roman" w:eastAsia="Times New Roman" w:hAnsi="Times New Roman"/>
                <w:sz w:val="24"/>
                <w:lang w:eastAsia="ru-RU"/>
              </w:rPr>
              <w:t xml:space="preserve"> Число голосов, отданных за каждый из вариантов голосования («за», «против», «воздержался»)</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3402"/>
              <w:gridCol w:w="3558"/>
            </w:tblGrid>
            <w:tr w:rsidR="00102FBA" w:rsidRPr="00102FBA" w:rsidTr="004936D0">
              <w:trPr>
                <w:cantSplit/>
                <w:trHeight w:val="120"/>
              </w:trPr>
              <w:tc>
                <w:tcPr>
                  <w:tcW w:w="3374" w:type="dxa"/>
                </w:tcPr>
                <w:p w:rsidR="00102FBA" w:rsidRPr="00102FBA" w:rsidRDefault="00102FBA" w:rsidP="00DD50A8">
                  <w:pPr>
                    <w:spacing w:after="0" w:line="240" w:lineRule="auto"/>
                    <w:jc w:val="center"/>
                    <w:rPr>
                      <w:rFonts w:ascii="Times New Roman" w:eastAsia="Times New Roman" w:hAnsi="Times New Roman"/>
                      <w:b/>
                      <w:sz w:val="24"/>
                      <w:lang w:eastAsia="ru-RU"/>
                    </w:rPr>
                  </w:pPr>
                  <w:r w:rsidRPr="00102FBA">
                    <w:rPr>
                      <w:rFonts w:ascii="Times New Roman" w:eastAsia="Times New Roman" w:hAnsi="Times New Roman"/>
                      <w:b/>
                      <w:sz w:val="24"/>
                      <w:lang w:eastAsia="ru-RU"/>
                    </w:rPr>
                    <w:t>«За»</w:t>
                  </w:r>
                </w:p>
              </w:tc>
              <w:tc>
                <w:tcPr>
                  <w:tcW w:w="3402" w:type="dxa"/>
                </w:tcPr>
                <w:p w:rsidR="00102FBA" w:rsidRPr="00102FBA" w:rsidRDefault="00102FBA" w:rsidP="00DD50A8">
                  <w:pPr>
                    <w:spacing w:after="0" w:line="240" w:lineRule="auto"/>
                    <w:jc w:val="center"/>
                    <w:rPr>
                      <w:rFonts w:ascii="Times New Roman" w:eastAsia="Times New Roman" w:hAnsi="Times New Roman"/>
                      <w:b/>
                      <w:sz w:val="24"/>
                      <w:lang w:eastAsia="ru-RU"/>
                    </w:rPr>
                  </w:pPr>
                  <w:r w:rsidRPr="00102FBA">
                    <w:rPr>
                      <w:rFonts w:ascii="Times New Roman" w:eastAsia="Times New Roman" w:hAnsi="Times New Roman"/>
                      <w:b/>
                      <w:sz w:val="24"/>
                      <w:lang w:eastAsia="ru-RU"/>
                    </w:rPr>
                    <w:t>«Против»</w:t>
                  </w:r>
                </w:p>
              </w:tc>
              <w:tc>
                <w:tcPr>
                  <w:tcW w:w="3558" w:type="dxa"/>
                </w:tcPr>
                <w:p w:rsidR="00102FBA" w:rsidRPr="00102FBA" w:rsidRDefault="00102FBA" w:rsidP="00DD50A8">
                  <w:pPr>
                    <w:spacing w:after="0" w:line="240" w:lineRule="auto"/>
                    <w:jc w:val="center"/>
                    <w:rPr>
                      <w:rFonts w:ascii="Times New Roman" w:eastAsia="Times New Roman" w:hAnsi="Times New Roman"/>
                      <w:b/>
                      <w:sz w:val="24"/>
                      <w:lang w:eastAsia="ru-RU"/>
                    </w:rPr>
                  </w:pPr>
                  <w:r w:rsidRPr="00102FBA">
                    <w:rPr>
                      <w:rFonts w:ascii="Times New Roman" w:eastAsia="Times New Roman" w:hAnsi="Times New Roman"/>
                      <w:b/>
                      <w:sz w:val="24"/>
                      <w:lang w:eastAsia="ru-RU"/>
                    </w:rPr>
                    <w:t>«Воздержался»</w:t>
                  </w:r>
                </w:p>
              </w:tc>
            </w:tr>
            <w:tr w:rsidR="00102FBA" w:rsidRPr="00102FBA" w:rsidTr="004936D0">
              <w:trPr>
                <w:trHeight w:val="613"/>
              </w:trPr>
              <w:tc>
                <w:tcPr>
                  <w:tcW w:w="3374" w:type="dxa"/>
                  <w:vAlign w:val="center"/>
                </w:tcPr>
                <w:p w:rsidR="00102FBA" w:rsidRPr="00102FBA" w:rsidRDefault="00102FBA" w:rsidP="00DD50A8">
                  <w:pPr>
                    <w:spacing w:after="0" w:line="240" w:lineRule="auto"/>
                    <w:jc w:val="center"/>
                    <w:rPr>
                      <w:rFonts w:ascii="Times New Roman" w:eastAsia="Times New Roman" w:hAnsi="Times New Roman"/>
                      <w:sz w:val="24"/>
                      <w:lang w:eastAsia="ru-RU"/>
                    </w:rPr>
                  </w:pPr>
                  <w:bookmarkStart w:id="5" w:name="В012_ГолЗА"/>
                  <w:r w:rsidRPr="00102FBA">
                    <w:rPr>
                      <w:rFonts w:ascii="Times New Roman" w:eastAsia="Times New Roman" w:hAnsi="Times New Roman"/>
                      <w:sz w:val="24"/>
                      <w:lang w:eastAsia="ru-RU"/>
                    </w:rPr>
                    <w:t>1 609 575 102 691 893768754538/1153514196362</w:t>
                  </w:r>
                  <w:bookmarkEnd w:id="5"/>
                  <w:r w:rsidRPr="00102FBA">
                    <w:rPr>
                      <w:rFonts w:ascii="Times New Roman" w:eastAsia="Times New Roman" w:hAnsi="Times New Roman"/>
                      <w:sz w:val="24"/>
                      <w:lang w:eastAsia="ru-RU"/>
                    </w:rPr>
                    <w:t xml:space="preserve"> (99,9901%)</w:t>
                  </w:r>
                </w:p>
              </w:tc>
              <w:tc>
                <w:tcPr>
                  <w:tcW w:w="3402" w:type="dxa"/>
                  <w:vAlign w:val="center"/>
                </w:tcPr>
                <w:p w:rsidR="00102FBA" w:rsidRPr="00102FBA" w:rsidRDefault="00102FBA" w:rsidP="00DD50A8">
                  <w:pPr>
                    <w:spacing w:after="0" w:line="240" w:lineRule="auto"/>
                    <w:jc w:val="center"/>
                    <w:rPr>
                      <w:rFonts w:ascii="Times New Roman" w:eastAsia="Times New Roman" w:hAnsi="Times New Roman"/>
                      <w:sz w:val="24"/>
                      <w:lang w:eastAsia="ru-RU"/>
                    </w:rPr>
                  </w:pPr>
                  <w:bookmarkStart w:id="6" w:name="В012_ГолПР"/>
                  <w:r w:rsidRPr="00102FBA">
                    <w:rPr>
                      <w:rFonts w:ascii="Times New Roman" w:eastAsia="Times New Roman" w:hAnsi="Times New Roman"/>
                      <w:sz w:val="24"/>
                      <w:lang w:eastAsia="ru-RU"/>
                    </w:rPr>
                    <w:t>88 885</w:t>
                  </w:r>
                  <w:r w:rsidR="00DD50A8">
                    <w:rPr>
                      <w:rFonts w:ascii="Times New Roman" w:eastAsia="Times New Roman" w:hAnsi="Times New Roman"/>
                      <w:sz w:val="24"/>
                      <w:lang w:eastAsia="ru-RU"/>
                    </w:rPr>
                    <w:t> </w:t>
                  </w:r>
                  <w:r w:rsidRPr="00102FBA">
                    <w:rPr>
                      <w:rFonts w:ascii="Times New Roman" w:eastAsia="Times New Roman" w:hAnsi="Times New Roman"/>
                      <w:sz w:val="24"/>
                      <w:lang w:eastAsia="ru-RU"/>
                    </w:rPr>
                    <w:t>320</w:t>
                  </w:r>
                  <w:bookmarkEnd w:id="6"/>
                  <w:r w:rsidR="00DD50A8">
                    <w:rPr>
                      <w:rFonts w:ascii="Times New Roman" w:eastAsia="Times New Roman" w:hAnsi="Times New Roman"/>
                      <w:sz w:val="24"/>
                      <w:lang w:eastAsia="ru-RU"/>
                    </w:rPr>
                    <w:t xml:space="preserve"> </w:t>
                  </w:r>
                  <w:r w:rsidRPr="00102FBA">
                    <w:rPr>
                      <w:rFonts w:ascii="Times New Roman" w:eastAsia="Times New Roman" w:hAnsi="Times New Roman"/>
                      <w:sz w:val="24"/>
                      <w:lang w:eastAsia="ru-RU"/>
                    </w:rPr>
                    <w:br/>
                    <w:t>(0,0055%)</w:t>
                  </w:r>
                </w:p>
              </w:tc>
              <w:tc>
                <w:tcPr>
                  <w:tcW w:w="3558" w:type="dxa"/>
                  <w:vAlign w:val="center"/>
                </w:tcPr>
                <w:p w:rsidR="00102FBA" w:rsidRPr="00102FBA" w:rsidRDefault="00102FBA" w:rsidP="00DD50A8">
                  <w:pPr>
                    <w:spacing w:after="0" w:line="240" w:lineRule="auto"/>
                    <w:jc w:val="center"/>
                    <w:rPr>
                      <w:rFonts w:ascii="Times New Roman" w:eastAsia="Times New Roman" w:hAnsi="Times New Roman"/>
                      <w:sz w:val="24"/>
                      <w:lang w:eastAsia="ru-RU"/>
                    </w:rPr>
                  </w:pPr>
                  <w:bookmarkStart w:id="7" w:name="В012_ГолВЗ"/>
                  <w:r w:rsidRPr="00102FBA">
                    <w:rPr>
                      <w:rFonts w:ascii="Times New Roman" w:eastAsia="Times New Roman" w:hAnsi="Times New Roman"/>
                      <w:sz w:val="24"/>
                      <w:lang w:eastAsia="ru-RU"/>
                    </w:rPr>
                    <w:t>22 646 774</w:t>
                  </w:r>
                  <w:bookmarkEnd w:id="7"/>
                </w:p>
                <w:p w:rsidR="00102FBA" w:rsidRPr="00102FBA" w:rsidRDefault="00102FBA" w:rsidP="00DD50A8">
                  <w:pPr>
                    <w:spacing w:after="0" w:line="240" w:lineRule="auto"/>
                    <w:jc w:val="center"/>
                    <w:rPr>
                      <w:rFonts w:ascii="Times New Roman" w:eastAsia="Times New Roman" w:hAnsi="Times New Roman"/>
                      <w:sz w:val="24"/>
                      <w:lang w:eastAsia="ru-RU"/>
                    </w:rPr>
                  </w:pPr>
                  <w:r w:rsidRPr="00102FBA">
                    <w:rPr>
                      <w:rFonts w:ascii="Times New Roman" w:eastAsia="Times New Roman" w:hAnsi="Times New Roman"/>
                      <w:sz w:val="24"/>
                      <w:lang w:eastAsia="ru-RU"/>
                    </w:rPr>
                    <w:t>(0,0014%)</w:t>
                  </w:r>
                </w:p>
              </w:tc>
            </w:tr>
            <w:tr w:rsidR="00102FBA" w:rsidRPr="00102FBA"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rsidR="00102FBA" w:rsidRPr="00102FBA" w:rsidRDefault="00102FBA" w:rsidP="00DD50A8">
                  <w:pPr>
                    <w:spacing w:after="0" w:line="240" w:lineRule="auto"/>
                    <w:jc w:val="both"/>
                    <w:rPr>
                      <w:rFonts w:ascii="Times New Roman" w:eastAsia="Times New Roman" w:hAnsi="Times New Roman"/>
                      <w:sz w:val="24"/>
                      <w:lang w:eastAsia="ru-RU"/>
                    </w:rPr>
                  </w:pPr>
                  <w:r w:rsidRPr="00102FBA">
                    <w:rPr>
                      <w:rFonts w:ascii="Times New Roman" w:eastAsia="Times New Roman" w:hAnsi="Times New Roman"/>
                      <w:sz w:val="24"/>
                      <w:lang w:eastAsia="ru-RU"/>
                    </w:rPr>
                    <w:lastRenderedPageBreak/>
                    <w:t>Не голосовали</w:t>
                  </w:r>
                </w:p>
              </w:tc>
              <w:tc>
                <w:tcPr>
                  <w:tcW w:w="3558" w:type="dxa"/>
                  <w:tcBorders>
                    <w:top w:val="single" w:sz="4" w:space="0" w:color="auto"/>
                    <w:left w:val="single" w:sz="4" w:space="0" w:color="auto"/>
                    <w:bottom w:val="single" w:sz="4" w:space="0" w:color="auto"/>
                    <w:right w:val="single" w:sz="4" w:space="0" w:color="auto"/>
                  </w:tcBorders>
                  <w:vAlign w:val="center"/>
                </w:tcPr>
                <w:p w:rsidR="00102FBA" w:rsidRPr="00102FBA" w:rsidRDefault="00102FBA" w:rsidP="00DD50A8">
                  <w:pPr>
                    <w:spacing w:after="0" w:line="240" w:lineRule="auto"/>
                    <w:jc w:val="center"/>
                    <w:rPr>
                      <w:rFonts w:ascii="Times New Roman" w:eastAsia="Times New Roman" w:hAnsi="Times New Roman"/>
                      <w:sz w:val="24"/>
                      <w:lang w:eastAsia="ru-RU"/>
                    </w:rPr>
                  </w:pPr>
                  <w:bookmarkStart w:id="8" w:name="В012_ГолНеГолосовали"/>
                  <w:r w:rsidRPr="00102FBA">
                    <w:rPr>
                      <w:rFonts w:ascii="Times New Roman" w:eastAsia="Times New Roman" w:hAnsi="Times New Roman"/>
                      <w:sz w:val="24"/>
                      <w:lang w:eastAsia="ru-RU"/>
                    </w:rPr>
                    <w:t>46 438 614 1046202423280/1153514196362</w:t>
                  </w:r>
                  <w:bookmarkEnd w:id="8"/>
                </w:p>
              </w:tc>
            </w:tr>
            <w:tr w:rsidR="00102FBA" w:rsidRPr="00102FBA"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rsidR="00102FBA" w:rsidRPr="00102FBA" w:rsidRDefault="00102FBA" w:rsidP="00DD50A8">
                  <w:pPr>
                    <w:spacing w:after="0" w:line="240" w:lineRule="auto"/>
                    <w:jc w:val="both"/>
                    <w:rPr>
                      <w:rFonts w:ascii="Times New Roman" w:eastAsia="Times New Roman" w:hAnsi="Times New Roman"/>
                      <w:sz w:val="24"/>
                      <w:lang w:eastAsia="ru-RU"/>
                    </w:rPr>
                  </w:pPr>
                  <w:r w:rsidRPr="00102FBA">
                    <w:rPr>
                      <w:rFonts w:ascii="Times New Roman" w:eastAsia="Times New Roman" w:hAnsi="Times New Roman"/>
                      <w:sz w:val="24"/>
                      <w:lang w:eastAsia="ru-RU"/>
                    </w:rPr>
                    <w:t>Число голосов, которые не подсчитывались в связи с признанием бюллетеней (в том числе в части голосования по данному вопросу) недействительными</w:t>
                  </w:r>
                </w:p>
              </w:tc>
              <w:tc>
                <w:tcPr>
                  <w:tcW w:w="3558" w:type="dxa"/>
                  <w:tcBorders>
                    <w:top w:val="single" w:sz="4" w:space="0" w:color="auto"/>
                    <w:left w:val="single" w:sz="4" w:space="0" w:color="auto"/>
                    <w:bottom w:val="single" w:sz="4" w:space="0" w:color="auto"/>
                    <w:right w:val="single" w:sz="4" w:space="0" w:color="auto"/>
                  </w:tcBorders>
                  <w:vAlign w:val="center"/>
                </w:tcPr>
                <w:p w:rsidR="00102FBA" w:rsidRPr="00102FBA" w:rsidRDefault="00102FBA" w:rsidP="00DD50A8">
                  <w:pPr>
                    <w:spacing w:after="0" w:line="240" w:lineRule="auto"/>
                    <w:jc w:val="center"/>
                    <w:rPr>
                      <w:rFonts w:ascii="Times New Roman" w:eastAsia="Times New Roman" w:hAnsi="Times New Roman"/>
                      <w:sz w:val="24"/>
                      <w:lang w:eastAsia="ru-RU"/>
                    </w:rPr>
                  </w:pPr>
                  <w:bookmarkStart w:id="9" w:name="В012_ГолНД"/>
                  <w:r w:rsidRPr="00102FBA">
                    <w:rPr>
                      <w:rFonts w:ascii="Times New Roman" w:eastAsia="Times New Roman" w:hAnsi="Times New Roman"/>
                      <w:sz w:val="24"/>
                      <w:lang w:eastAsia="ru-RU"/>
                    </w:rPr>
                    <w:t>1 972 348</w:t>
                  </w:r>
                  <w:bookmarkEnd w:id="9"/>
                </w:p>
              </w:tc>
            </w:tr>
          </w:tbl>
          <w:p w:rsidR="00D910A7" w:rsidRPr="009F7671" w:rsidRDefault="00102FBA" w:rsidP="00664462">
            <w:pPr>
              <w:spacing w:after="0" w:line="240" w:lineRule="auto"/>
              <w:jc w:val="both"/>
              <w:rPr>
                <w:rFonts w:ascii="Times New Roman" w:eastAsia="Times New Roman" w:hAnsi="Times New Roman"/>
                <w:sz w:val="24"/>
                <w:lang w:eastAsia="ru-RU"/>
              </w:rPr>
            </w:pPr>
            <w:r w:rsidRPr="00102FBA">
              <w:rPr>
                <w:rFonts w:ascii="Times New Roman" w:eastAsia="Times New Roman" w:hAnsi="Times New Roman"/>
                <w:b/>
                <w:sz w:val="24"/>
                <w:lang w:eastAsia="ru-RU"/>
              </w:rPr>
              <w:t>На основании итогов голосования Собранием по двенадцатому вопросу повестки дня</w:t>
            </w:r>
            <w:r w:rsidRPr="00102FBA">
              <w:rPr>
                <w:rFonts w:ascii="Times New Roman" w:eastAsia="Times New Roman" w:hAnsi="Times New Roman"/>
                <w:sz w:val="24"/>
                <w:lang w:eastAsia="ru-RU"/>
              </w:rPr>
              <w:t xml:space="preserve"> </w:t>
            </w:r>
            <w:r w:rsidRPr="00102FBA">
              <w:rPr>
                <w:rFonts w:ascii="Times New Roman" w:eastAsia="Times New Roman" w:hAnsi="Times New Roman"/>
                <w:sz w:val="24"/>
                <w:lang w:eastAsia="ru-RU"/>
              </w:rPr>
              <w:br/>
            </w:r>
            <w:r w:rsidRPr="00102FBA">
              <w:rPr>
                <w:rFonts w:ascii="Times New Roman" w:eastAsia="Times New Roman" w:hAnsi="Times New Roman"/>
                <w:b/>
                <w:bCs/>
                <w:i/>
                <w:iCs/>
                <w:sz w:val="24"/>
                <w:lang w:eastAsia="ru-RU"/>
              </w:rPr>
              <w:t>РЕШЕНИЕ</w:t>
            </w:r>
            <w:r w:rsidR="00664462" w:rsidRPr="00102FBA">
              <w:rPr>
                <w:rFonts w:ascii="Times New Roman" w:eastAsia="Times New Roman" w:hAnsi="Times New Roman"/>
                <w:b/>
                <w:bCs/>
                <w:i/>
                <w:iCs/>
                <w:sz w:val="24"/>
                <w:lang w:eastAsia="ru-RU"/>
              </w:rPr>
              <w:t xml:space="preserve"> ПРИНЯТО</w:t>
            </w:r>
          </w:p>
        </w:tc>
      </w:tr>
      <w:tr w:rsidR="00D910A7" w:rsidRPr="009F7671" w:rsidTr="00A159CA">
        <w:trPr>
          <w:trHeight w:val="650"/>
        </w:trPr>
        <w:tc>
          <w:tcPr>
            <w:tcW w:w="7542" w:type="dxa"/>
            <w:shd w:val="clear" w:color="auto" w:fill="auto"/>
            <w:vAlign w:val="center"/>
          </w:tcPr>
          <w:p w:rsidR="00D910A7" w:rsidRPr="009F7671" w:rsidRDefault="00D910A7" w:rsidP="009F7671">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lastRenderedPageBreak/>
              <w:t>Полная формулировка принятого решения о размещении ценных бумаг:</w:t>
            </w:r>
          </w:p>
        </w:tc>
        <w:tc>
          <w:tcPr>
            <w:tcW w:w="7654" w:type="dxa"/>
            <w:shd w:val="clear" w:color="auto" w:fill="auto"/>
          </w:tcPr>
          <w:p w:rsidR="005D2AB8" w:rsidRPr="009F7671" w:rsidRDefault="005D2AB8" w:rsidP="00DD50A8">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Увеличить уставный капитал ПАО «</w:t>
            </w:r>
            <w:proofErr w:type="spellStart"/>
            <w:r w:rsidRPr="009F7671">
              <w:rPr>
                <w:rFonts w:ascii="Times New Roman" w:eastAsia="Times New Roman" w:hAnsi="Times New Roman"/>
                <w:sz w:val="24"/>
                <w:lang w:eastAsia="ru-RU"/>
              </w:rPr>
              <w:t>Россети</w:t>
            </w:r>
            <w:proofErr w:type="spellEnd"/>
            <w:r w:rsidRPr="009F7671">
              <w:rPr>
                <w:rFonts w:ascii="Times New Roman" w:eastAsia="Times New Roman" w:hAnsi="Times New Roman"/>
                <w:sz w:val="24"/>
                <w:lang w:eastAsia="ru-RU"/>
              </w:rPr>
              <w:t>» путем размещения дополнительных обыкновенных акций ПАО «</w:t>
            </w:r>
            <w:proofErr w:type="spellStart"/>
            <w:r w:rsidRPr="009F7671">
              <w:rPr>
                <w:rFonts w:ascii="Times New Roman" w:eastAsia="Times New Roman" w:hAnsi="Times New Roman"/>
                <w:sz w:val="24"/>
                <w:lang w:eastAsia="ru-RU"/>
              </w:rPr>
              <w:t>Россети</w:t>
            </w:r>
            <w:proofErr w:type="spellEnd"/>
            <w:r w:rsidRPr="009F7671">
              <w:rPr>
                <w:rFonts w:ascii="Times New Roman" w:eastAsia="Times New Roman" w:hAnsi="Times New Roman"/>
                <w:sz w:val="24"/>
                <w:lang w:eastAsia="ru-RU"/>
              </w:rPr>
              <w:t xml:space="preserve">» в количестве 240 890 189 234 (Двести сорок миллиардов восемьсот девяносто миллионов сто восемьдесят девять тысяч двести тридцать четыре) штуки номинальной стоимостью 50 (Пятьдесят) копеек каждая на общую сумму по номинальной стоимости акций 120 445 094 617 (Сто двадцать миллиардов  четыреста сорок пять миллионов девяносто четыре тысячи шестьсот семнадцать) рублей 00 копеек на следующих основных условиях: </w:t>
            </w:r>
          </w:p>
          <w:p w:rsidR="005D2AB8" w:rsidRPr="009F7671" w:rsidRDefault="005D2AB8" w:rsidP="00DD50A8">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1) Способ размещения – закрытая подписка;</w:t>
            </w:r>
          </w:p>
          <w:p w:rsidR="005D2AB8" w:rsidRPr="009F7671" w:rsidRDefault="005D2AB8" w:rsidP="00DD50A8">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2) Круг лиц, среди которых предполагается разместить дополнительные обыкновенные акции: Российская Федерация в лице Федерального агентства по управлению государственным имуществом (ОГРН 1087746829994);</w:t>
            </w:r>
          </w:p>
          <w:p w:rsidR="005D2AB8" w:rsidRPr="009F7671" w:rsidRDefault="005D2AB8" w:rsidP="00DD50A8">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3) Цена размещения дополнительных обыкновенных акций (в том числе при осуществлении преимущественного права приобретения дополнительных обыкновенных акций) будет определена Советом директоров ПАО «</w:t>
            </w:r>
            <w:proofErr w:type="spellStart"/>
            <w:r w:rsidRPr="009F7671">
              <w:rPr>
                <w:rFonts w:ascii="Times New Roman" w:eastAsia="Times New Roman" w:hAnsi="Times New Roman"/>
                <w:sz w:val="24"/>
                <w:lang w:eastAsia="ru-RU"/>
              </w:rPr>
              <w:t>Россети</w:t>
            </w:r>
            <w:proofErr w:type="spellEnd"/>
            <w:r w:rsidRPr="009F7671">
              <w:rPr>
                <w:rFonts w:ascii="Times New Roman" w:eastAsia="Times New Roman" w:hAnsi="Times New Roman"/>
                <w:sz w:val="24"/>
                <w:lang w:eastAsia="ru-RU"/>
              </w:rPr>
              <w:t>» в соответствии со статьями 36 и 77 Федерального закона от 26.12.1995 № 208-ФЗ «Об акционерных обществах» до даты начала размещения дополнительных обыкновенных акций;</w:t>
            </w:r>
          </w:p>
          <w:p w:rsidR="005D2AB8" w:rsidRPr="009F7671" w:rsidRDefault="005D2AB8" w:rsidP="00DD50A8">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 xml:space="preserve">4) Форма оплаты дополнительных обыкновенных акций: дополнительные акции могут быть оплачены денежными средствами в рублях Российской Федерации в безналичной форме и/или </w:t>
            </w:r>
            <w:proofErr w:type="spellStart"/>
            <w:r w:rsidRPr="009F7671">
              <w:rPr>
                <w:rFonts w:ascii="Times New Roman" w:eastAsia="Times New Roman" w:hAnsi="Times New Roman"/>
                <w:sz w:val="24"/>
                <w:lang w:eastAsia="ru-RU"/>
              </w:rPr>
              <w:t>неденежными</w:t>
            </w:r>
            <w:proofErr w:type="spellEnd"/>
            <w:r w:rsidRPr="009F7671">
              <w:rPr>
                <w:rFonts w:ascii="Times New Roman" w:eastAsia="Times New Roman" w:hAnsi="Times New Roman"/>
                <w:sz w:val="24"/>
                <w:lang w:eastAsia="ru-RU"/>
              </w:rPr>
              <w:t xml:space="preserve"> средствами:</w:t>
            </w:r>
          </w:p>
          <w:p w:rsidR="005D2AB8" w:rsidRPr="009F7671" w:rsidRDefault="005D2AB8" w:rsidP="00DD50A8">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 акции обыкновенные Акционерного общества «Региональные электрические сети» (ОГРН 1045402509437);</w:t>
            </w:r>
          </w:p>
          <w:p w:rsidR="005D2AB8" w:rsidRPr="009F7671" w:rsidRDefault="005D2AB8" w:rsidP="00DD50A8">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 акции обыкновенные и привилегированные акции типа А Акционерного общества «Электромагистраль» (ОГРН 1115476076715);</w:t>
            </w:r>
          </w:p>
          <w:p w:rsidR="005D2AB8" w:rsidRPr="009F7671" w:rsidRDefault="005D2AB8" w:rsidP="00DD50A8">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 акции обыкновенные Акционерного общества «Энергетик» (ОГРН 1225400005368);</w:t>
            </w:r>
          </w:p>
          <w:p w:rsidR="00D910A7" w:rsidRPr="009F7671" w:rsidRDefault="005D2AB8" w:rsidP="00DD50A8">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 движимое и недвижимое имущество - объекты электросетевого хозяйства, расположенные в Республике Крым, Красноярском крае, Иркутской области, в Майкопском районе Республики Адыгея, в Кольском районе Мурманской области, а также имущество, которое является их неотъемлемой технологической частью либо связано с их эксплуатацией и обслуживанием, согласно приложению 4</w:t>
            </w:r>
            <w:r w:rsidR="00260187">
              <w:rPr>
                <w:rFonts w:ascii="Times New Roman" w:eastAsia="Times New Roman" w:hAnsi="Times New Roman"/>
                <w:sz w:val="24"/>
                <w:lang w:eastAsia="ru-RU"/>
              </w:rPr>
              <w:t xml:space="preserve"> к протоколу</w:t>
            </w:r>
            <w:r w:rsidRPr="009F7671">
              <w:rPr>
                <w:rFonts w:ascii="Times New Roman" w:eastAsia="Times New Roman" w:hAnsi="Times New Roman"/>
                <w:sz w:val="24"/>
                <w:lang w:eastAsia="ru-RU"/>
              </w:rPr>
              <w:t>.</w:t>
            </w:r>
          </w:p>
        </w:tc>
      </w:tr>
      <w:tr w:rsidR="00D910A7" w:rsidRPr="009F7671" w:rsidTr="00A159CA">
        <w:tc>
          <w:tcPr>
            <w:tcW w:w="7542" w:type="dxa"/>
            <w:shd w:val="clear" w:color="auto" w:fill="auto"/>
            <w:vAlign w:val="center"/>
          </w:tcPr>
          <w:p w:rsidR="00D910A7" w:rsidRPr="009F7671" w:rsidRDefault="00D910A7" w:rsidP="009F7671">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lastRenderedPageBreak/>
              <w:t>В случае предоставления акционерам (участникам) эмитента и (или) иным лицам преимущественного права приобретения размещаемых ценных бумаг - сведения об этом обстоятельстве и дата, на которую определяются (фиксируются) лица, имеющие преимущественное право приобретения размещаемых ценных бумаг:</w:t>
            </w:r>
          </w:p>
        </w:tc>
        <w:tc>
          <w:tcPr>
            <w:tcW w:w="7654" w:type="dxa"/>
            <w:shd w:val="clear" w:color="auto" w:fill="auto"/>
          </w:tcPr>
          <w:p w:rsidR="00043A56" w:rsidRPr="009F7671" w:rsidRDefault="00043A56" w:rsidP="009F7671">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 xml:space="preserve">В соответствии со статьями 40, 41 Федерального закона «Об акционерных обществах» акционеры эмитента - владельцы обыкновенных акций, голосовавшие против или не принимавшие участия в голосовании по вопросу о размещении посредством закрытой подписки акций, имеют преимущественное право приобретения размещаемых посредством закрытой подписки дополнительных обыкновенных акций в количестве, пропорциональном количеству принадлежащих им акций Общества этой категории (типа). </w:t>
            </w:r>
          </w:p>
          <w:p w:rsidR="00D910A7" w:rsidRPr="009F7671" w:rsidRDefault="00043A56" w:rsidP="009F7671">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Дата, на которую определяются (фиксируются) лица, имеющие преимущественное право приобретения размещаемых ценных бумаг: 05.06.2023.</w:t>
            </w:r>
          </w:p>
        </w:tc>
      </w:tr>
      <w:tr w:rsidR="00D910A7" w:rsidRPr="009F7671" w:rsidTr="00A159CA">
        <w:trPr>
          <w:trHeight w:val="1033"/>
        </w:trPr>
        <w:tc>
          <w:tcPr>
            <w:tcW w:w="7542" w:type="dxa"/>
            <w:shd w:val="clear" w:color="auto" w:fill="auto"/>
            <w:vAlign w:val="center"/>
          </w:tcPr>
          <w:p w:rsidR="00D910A7" w:rsidRPr="009F7671" w:rsidRDefault="00D910A7" w:rsidP="009F7671">
            <w:pPr>
              <w:spacing w:after="0" w:line="240" w:lineRule="auto"/>
              <w:jc w:val="both"/>
              <w:rPr>
                <w:rFonts w:ascii="Times New Roman" w:eastAsia="Times New Roman" w:hAnsi="Times New Roman"/>
                <w:sz w:val="24"/>
                <w:lang w:eastAsia="ru-RU"/>
              </w:rPr>
            </w:pPr>
            <w:r w:rsidRPr="009F7671">
              <w:rPr>
                <w:rFonts w:ascii="Times New Roman" w:eastAsia="Times New Roman" w:hAnsi="Times New Roman"/>
                <w:sz w:val="24"/>
                <w:lang w:eastAsia="ru-RU"/>
              </w:rPr>
              <w:t>Сведения о намерении эмитента осуществлять в ходе эмиссии ценных бумаг регистрацию проспекта ценных бумаг (при наличии такого намерения):</w:t>
            </w:r>
          </w:p>
        </w:tc>
        <w:tc>
          <w:tcPr>
            <w:tcW w:w="7654" w:type="dxa"/>
            <w:shd w:val="clear" w:color="auto" w:fill="auto"/>
          </w:tcPr>
          <w:p w:rsidR="00D910A7" w:rsidRPr="009F7671" w:rsidRDefault="00F65D4B" w:rsidP="009F7671">
            <w:pPr>
              <w:spacing w:after="0" w:line="240" w:lineRule="auto"/>
              <w:rPr>
                <w:rFonts w:ascii="Times New Roman" w:eastAsia="Times New Roman" w:hAnsi="Times New Roman"/>
                <w:sz w:val="24"/>
                <w:lang w:eastAsia="ru-RU"/>
              </w:rPr>
            </w:pPr>
            <w:r w:rsidRPr="009F7671">
              <w:rPr>
                <w:rFonts w:ascii="Times New Roman" w:eastAsia="Times New Roman" w:hAnsi="Times New Roman"/>
                <w:sz w:val="24"/>
                <w:lang w:eastAsia="ru-RU"/>
              </w:rPr>
              <w:t>Регистрация проспекта ценных бумаг не предусмотрена</w:t>
            </w:r>
          </w:p>
        </w:tc>
      </w:tr>
    </w:tbl>
    <w:p w:rsidR="009F7671" w:rsidRDefault="009F7671" w:rsidP="009F7671">
      <w:pPr>
        <w:spacing w:after="0" w:line="240" w:lineRule="auto"/>
        <w:rPr>
          <w:rFonts w:ascii="Times New Roman" w:hAnsi="Times New Roman"/>
          <w:b/>
          <w:sz w:val="24"/>
        </w:rPr>
      </w:pPr>
    </w:p>
    <w:sectPr w:rsidR="009F7671" w:rsidSect="00DD50A8">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C4B80"/>
    <w:multiLevelType w:val="hybridMultilevel"/>
    <w:tmpl w:val="5444494A"/>
    <w:lvl w:ilvl="0" w:tplc="D97C057E">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0A7"/>
    <w:rsid w:val="00007DD6"/>
    <w:rsid w:val="00043A56"/>
    <w:rsid w:val="000573B8"/>
    <w:rsid w:val="00061D83"/>
    <w:rsid w:val="00102FBA"/>
    <w:rsid w:val="00260187"/>
    <w:rsid w:val="00351680"/>
    <w:rsid w:val="00464F8C"/>
    <w:rsid w:val="005D2AB8"/>
    <w:rsid w:val="00664462"/>
    <w:rsid w:val="006A250B"/>
    <w:rsid w:val="006B0E9A"/>
    <w:rsid w:val="009F7671"/>
    <w:rsid w:val="00D910A7"/>
    <w:rsid w:val="00DD50A8"/>
    <w:rsid w:val="00E8309F"/>
    <w:rsid w:val="00F65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4CF8E-E11D-4FAE-840B-552A5007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0A7"/>
    <w:pPr>
      <w:spacing w:after="200" w:line="276" w:lineRule="auto"/>
    </w:pPr>
    <w:rPr>
      <w:rFonts w:ascii="Calibri" w:eastAsia="Calibri" w:hAnsi="Calibri" w:cs="Times New Roman"/>
    </w:rPr>
  </w:style>
  <w:style w:type="paragraph" w:styleId="1">
    <w:name w:val="heading 1"/>
    <w:basedOn w:val="a"/>
    <w:next w:val="a"/>
    <w:link w:val="10"/>
    <w:qFormat/>
    <w:rsid w:val="005D2AB8"/>
    <w:pPr>
      <w:keepNext/>
      <w:spacing w:after="0" w:line="240" w:lineRule="auto"/>
      <w:jc w:val="center"/>
      <w:outlineLvl w:val="0"/>
    </w:pPr>
    <w:rPr>
      <w:rFonts w:ascii="Times New Roman" w:eastAsia="MS Mincho"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1,Содержание. 2 уровень,Bullet List,FooterText,numbered,List Paragraph"/>
    <w:basedOn w:val="a"/>
    <w:link w:val="a4"/>
    <w:uiPriority w:val="34"/>
    <w:qFormat/>
    <w:rsid w:val="00D910A7"/>
    <w:pPr>
      <w:ind w:left="720"/>
      <w:contextualSpacing/>
    </w:pPr>
  </w:style>
  <w:style w:type="paragraph" w:styleId="a5">
    <w:name w:val="annotation text"/>
    <w:basedOn w:val="a"/>
    <w:link w:val="a6"/>
    <w:uiPriority w:val="99"/>
    <w:unhideWhenUsed/>
    <w:rsid w:val="00D910A7"/>
    <w:pPr>
      <w:spacing w:line="240" w:lineRule="auto"/>
    </w:pPr>
    <w:rPr>
      <w:sz w:val="20"/>
      <w:szCs w:val="20"/>
    </w:rPr>
  </w:style>
  <w:style w:type="character" w:customStyle="1" w:styleId="a6">
    <w:name w:val="Текст примечания Знак"/>
    <w:basedOn w:val="a0"/>
    <w:link w:val="a5"/>
    <w:uiPriority w:val="99"/>
    <w:rsid w:val="00D910A7"/>
    <w:rPr>
      <w:rFonts w:ascii="Calibri" w:eastAsia="Calibri" w:hAnsi="Calibri" w:cs="Times New Roman"/>
      <w:sz w:val="20"/>
      <w:szCs w:val="20"/>
    </w:rPr>
  </w:style>
  <w:style w:type="table" w:styleId="a7">
    <w:name w:val="Table Grid"/>
    <w:basedOn w:val="a1"/>
    <w:uiPriority w:val="59"/>
    <w:rsid w:val="00D91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списка 1 Знак,Содержание. 2 уровень Знак,Bullet List Знак,FooterText Знак,numbered Знак,List Paragraph Знак"/>
    <w:basedOn w:val="a0"/>
    <w:link w:val="a3"/>
    <w:uiPriority w:val="34"/>
    <w:locked/>
    <w:rsid w:val="00D910A7"/>
    <w:rPr>
      <w:rFonts w:ascii="Calibri" w:eastAsia="Calibri" w:hAnsi="Calibri" w:cs="Times New Roman"/>
    </w:rPr>
  </w:style>
  <w:style w:type="character" w:customStyle="1" w:styleId="10">
    <w:name w:val="Заголовок 1 Знак"/>
    <w:basedOn w:val="a0"/>
    <w:link w:val="1"/>
    <w:rsid w:val="005D2AB8"/>
    <w:rPr>
      <w:rFonts w:ascii="Times New Roman" w:eastAsia="MS Mincho" w:hAnsi="Times New Roman" w:cs="Times New Roman"/>
      <w:b/>
      <w:bCs/>
      <w:sz w:val="28"/>
      <w:szCs w:val="24"/>
      <w:lang w:eastAsia="ru-RU"/>
    </w:rPr>
  </w:style>
  <w:style w:type="paragraph" w:styleId="a8">
    <w:name w:val="Body Text"/>
    <w:aliases w:val="body text,Iniiaiie oaeno Ciae,Îñíîâíîé òåêñò Çíàê,текст таблицы,Шаблон для отчетов по оценке,Подпись1,бпОсновной текст,Основной текст Знак Знак Знак Знак Знак Знак,oaeno oaaeeou,Oaaeii aey io?aoia ii ioaiea,Iiaienu1"/>
    <w:basedOn w:val="a"/>
    <w:link w:val="11"/>
    <w:uiPriority w:val="99"/>
    <w:rsid w:val="005D2AB8"/>
    <w:pPr>
      <w:spacing w:after="0" w:line="240" w:lineRule="auto"/>
      <w:jc w:val="center"/>
    </w:pPr>
    <w:rPr>
      <w:rFonts w:ascii="Times New Roman" w:eastAsia="MS Mincho" w:hAnsi="Times New Roman"/>
      <w:b/>
      <w:bCs/>
      <w:sz w:val="24"/>
      <w:szCs w:val="24"/>
      <w:lang w:eastAsia="ru-RU"/>
    </w:rPr>
  </w:style>
  <w:style w:type="character" w:customStyle="1" w:styleId="a9">
    <w:name w:val="Основной текст Знак"/>
    <w:basedOn w:val="a0"/>
    <w:uiPriority w:val="99"/>
    <w:semiHidden/>
    <w:rsid w:val="005D2AB8"/>
    <w:rPr>
      <w:rFonts w:ascii="Calibri" w:eastAsia="Calibri" w:hAnsi="Calibri" w:cs="Times New Roman"/>
    </w:rPr>
  </w:style>
  <w:style w:type="paragraph" w:styleId="aa">
    <w:name w:val="List"/>
    <w:basedOn w:val="a"/>
    <w:rsid w:val="005D2AB8"/>
    <w:pPr>
      <w:spacing w:after="0" w:line="240" w:lineRule="auto"/>
      <w:ind w:left="283" w:hanging="283"/>
    </w:pPr>
    <w:rPr>
      <w:rFonts w:ascii="Times New Roman" w:eastAsia="Times New Roman" w:hAnsi="Times New Roman"/>
      <w:sz w:val="20"/>
      <w:szCs w:val="20"/>
      <w:lang w:eastAsia="ru-RU"/>
    </w:rPr>
  </w:style>
  <w:style w:type="character" w:customStyle="1" w:styleId="11">
    <w:name w:val="Основной текст Знак1"/>
    <w:aliases w:val="body text Знак,Iniiaiie oaeno Ciae Знак,Îñíîâíîé òåêñò Çíàê Знак,текст таблицы Знак,Шаблон для отчетов по оценке Знак,Подпись1 Знак,бпОсновной текст Знак,Основной текст Знак Знак Знак Знак Знак Знак Знак,oaeno oaaeeou Знак"/>
    <w:link w:val="a8"/>
    <w:uiPriority w:val="99"/>
    <w:locked/>
    <w:rsid w:val="005D2AB8"/>
    <w:rPr>
      <w:rFonts w:ascii="Times New Roman" w:eastAsia="MS Mincho" w:hAnsi="Times New Roman" w:cs="Times New Roman"/>
      <w:b/>
      <w:bCs/>
      <w:sz w:val="24"/>
      <w:szCs w:val="24"/>
      <w:lang w:eastAsia="ru-RU"/>
    </w:rPr>
  </w:style>
  <w:style w:type="paragraph" w:styleId="ab">
    <w:name w:val="No Spacing"/>
    <w:uiPriority w:val="99"/>
    <w:qFormat/>
    <w:rsid w:val="005D2AB8"/>
    <w:pPr>
      <w:spacing w:after="0" w:line="240" w:lineRule="auto"/>
    </w:pPr>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66446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6446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04692-1BDB-4BB1-9FA9-E180537A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6696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Оксана Витальевна</dc:creator>
  <cp:keywords/>
  <dc:description/>
  <cp:lastModifiedBy>Иванова Наталия Ивановна</cp:lastModifiedBy>
  <cp:revision>2</cp:revision>
  <cp:lastPrinted>2023-06-30T14:50:00Z</cp:lastPrinted>
  <dcterms:created xsi:type="dcterms:W3CDTF">2023-07-03T11:06:00Z</dcterms:created>
  <dcterms:modified xsi:type="dcterms:W3CDTF">2023-07-03T11:06:00Z</dcterms:modified>
</cp:coreProperties>
</file>