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A5071" w14:textId="0C00D44B" w:rsidR="000A63CB" w:rsidRDefault="000A63CB" w:rsidP="003B6DB4">
      <w:pPr>
        <w:pStyle w:val="1"/>
        <w:keepNext w:val="0"/>
        <w:shd w:val="clear" w:color="auto" w:fill="FFFFFF" w:themeFill="background1"/>
        <w:outlineLvl w:val="9"/>
        <w:rPr>
          <w:rFonts w:ascii="Times New Roman" w:hAnsi="Times New Roman" w:cs="Times New Roman"/>
          <w:caps w:val="0"/>
          <w:sz w:val="22"/>
          <w:szCs w:val="22"/>
        </w:rPr>
      </w:pPr>
      <w:r>
        <w:rPr>
          <w:noProof/>
        </w:rPr>
        <w:drawing>
          <wp:inline distT="0" distB="0" distL="0" distR="0" wp14:anchorId="16DCEB0F" wp14:editId="34325F90">
            <wp:extent cx="6166485" cy="12579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485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6BD62" w14:textId="77777777" w:rsidR="000A63CB" w:rsidRDefault="000A63CB" w:rsidP="003B6DB4">
      <w:pPr>
        <w:pStyle w:val="1"/>
        <w:keepNext w:val="0"/>
        <w:shd w:val="clear" w:color="auto" w:fill="FFFFFF" w:themeFill="background1"/>
        <w:outlineLvl w:val="9"/>
        <w:rPr>
          <w:rFonts w:ascii="Times New Roman" w:hAnsi="Times New Roman" w:cs="Times New Roman"/>
          <w:caps w:val="0"/>
          <w:sz w:val="22"/>
          <w:szCs w:val="22"/>
        </w:rPr>
      </w:pPr>
    </w:p>
    <w:p w14:paraId="4D7DF2A5" w14:textId="085975BE" w:rsidR="00906A0A" w:rsidRPr="00811F78" w:rsidRDefault="007260AF" w:rsidP="003B6DB4">
      <w:pPr>
        <w:pStyle w:val="1"/>
        <w:keepNext w:val="0"/>
        <w:shd w:val="clear" w:color="auto" w:fill="FFFFFF" w:themeFill="background1"/>
        <w:outlineLvl w:val="9"/>
        <w:rPr>
          <w:rFonts w:ascii="Times New Roman" w:hAnsi="Times New Roman" w:cs="Times New Roman"/>
          <w:caps w:val="0"/>
          <w:sz w:val="22"/>
          <w:szCs w:val="22"/>
        </w:rPr>
      </w:pPr>
      <w:r w:rsidRPr="00811F78">
        <w:rPr>
          <w:rFonts w:ascii="Times New Roman" w:hAnsi="Times New Roman" w:cs="Times New Roman"/>
          <w:caps w:val="0"/>
          <w:sz w:val="22"/>
          <w:szCs w:val="22"/>
        </w:rPr>
        <w:t>ОТЧ</w:t>
      </w:r>
      <w:r w:rsidR="00CE1BAE">
        <w:rPr>
          <w:rFonts w:ascii="Times New Roman" w:hAnsi="Times New Roman" w:cs="Times New Roman"/>
          <w:caps w:val="0"/>
          <w:sz w:val="22"/>
          <w:szCs w:val="22"/>
        </w:rPr>
        <w:t>Ё</w:t>
      </w:r>
      <w:r w:rsidRPr="00811F78">
        <w:rPr>
          <w:rFonts w:ascii="Times New Roman" w:hAnsi="Times New Roman" w:cs="Times New Roman"/>
          <w:caps w:val="0"/>
          <w:sz w:val="22"/>
          <w:szCs w:val="22"/>
        </w:rPr>
        <w:t xml:space="preserve">Т ОБ ИТОГАХ ГОЛОСОВАНИЯ </w:t>
      </w:r>
    </w:p>
    <w:p w14:paraId="73D28B0A" w14:textId="4264D159" w:rsidR="007260AF" w:rsidRPr="00811F78" w:rsidRDefault="007260AF" w:rsidP="003B6DB4">
      <w:pPr>
        <w:pStyle w:val="1"/>
        <w:keepNext w:val="0"/>
        <w:shd w:val="clear" w:color="auto" w:fill="FFFFFF" w:themeFill="background1"/>
        <w:outlineLvl w:val="9"/>
        <w:rPr>
          <w:rFonts w:ascii="Times New Roman" w:hAnsi="Times New Roman" w:cs="Times New Roman"/>
          <w:caps w:val="0"/>
          <w:sz w:val="22"/>
          <w:szCs w:val="22"/>
        </w:rPr>
      </w:pPr>
      <w:r w:rsidRPr="00811F78">
        <w:rPr>
          <w:rFonts w:ascii="Times New Roman" w:hAnsi="Times New Roman" w:cs="Times New Roman"/>
          <w:caps w:val="0"/>
          <w:sz w:val="22"/>
          <w:szCs w:val="22"/>
        </w:rPr>
        <w:t>НА ГОД</w:t>
      </w:r>
      <w:r w:rsidR="00EC284B" w:rsidRPr="00811F78">
        <w:rPr>
          <w:rFonts w:ascii="Times New Roman" w:hAnsi="Times New Roman" w:cs="Times New Roman"/>
          <w:caps w:val="0"/>
          <w:sz w:val="22"/>
          <w:szCs w:val="22"/>
        </w:rPr>
        <w:t>ОВОМ</w:t>
      </w:r>
      <w:r w:rsidR="00F41E96">
        <w:rPr>
          <w:rFonts w:ascii="Times New Roman" w:hAnsi="Times New Roman" w:cs="Times New Roman"/>
          <w:caps w:val="0"/>
          <w:sz w:val="22"/>
          <w:szCs w:val="22"/>
        </w:rPr>
        <w:t xml:space="preserve"> ЗАСЕДАНИИ ОБЩЕГО СОБРАНИЯ</w:t>
      </w:r>
      <w:r w:rsidR="00EC284B" w:rsidRPr="00811F78">
        <w:rPr>
          <w:rFonts w:ascii="Times New Roman" w:hAnsi="Times New Roman" w:cs="Times New Roman"/>
          <w:caps w:val="0"/>
          <w:sz w:val="22"/>
          <w:szCs w:val="22"/>
        </w:rPr>
        <w:t xml:space="preserve"> АКЦИОНЕРОВ П</w:t>
      </w:r>
      <w:r w:rsidRPr="00811F78">
        <w:rPr>
          <w:rFonts w:ascii="Times New Roman" w:hAnsi="Times New Roman" w:cs="Times New Roman"/>
          <w:caps w:val="0"/>
          <w:sz w:val="22"/>
          <w:szCs w:val="22"/>
        </w:rPr>
        <w:t>АО «ТГК-14»</w:t>
      </w:r>
    </w:p>
    <w:p w14:paraId="6F2CFC6F" w14:textId="77777777" w:rsidR="007260AF" w:rsidRPr="00811F78" w:rsidRDefault="007260AF" w:rsidP="00FA5517">
      <w:pPr>
        <w:pStyle w:val="1"/>
        <w:keepNext w:val="0"/>
        <w:shd w:val="clear" w:color="auto" w:fill="FFFFFF" w:themeFill="background1"/>
        <w:tabs>
          <w:tab w:val="left" w:pos="284"/>
        </w:tabs>
        <w:jc w:val="left"/>
        <w:rPr>
          <w:rFonts w:ascii="Times New Roman" w:hAnsi="Times New Roman" w:cs="Times New Roman"/>
          <w:b w:val="0"/>
          <w:caps w:val="0"/>
          <w:sz w:val="22"/>
          <w:szCs w:val="22"/>
        </w:rPr>
      </w:pPr>
    </w:p>
    <w:p w14:paraId="2BDD2DA1" w14:textId="4F4594E6" w:rsidR="007260AF" w:rsidRPr="00811F78" w:rsidRDefault="00750816" w:rsidP="00CE1BAE">
      <w:pPr>
        <w:pStyle w:val="1"/>
        <w:keepNext w:val="0"/>
        <w:shd w:val="clear" w:color="auto" w:fill="FFFFFF" w:themeFill="background1"/>
        <w:tabs>
          <w:tab w:val="left" w:pos="284"/>
        </w:tabs>
        <w:jc w:val="both"/>
        <w:rPr>
          <w:rFonts w:ascii="Times New Roman" w:hAnsi="Times New Roman" w:cs="Times New Roman"/>
          <w:b w:val="0"/>
          <w:caps w:val="0"/>
          <w:sz w:val="22"/>
          <w:szCs w:val="22"/>
        </w:rPr>
      </w:pPr>
      <w:r>
        <w:rPr>
          <w:rFonts w:ascii="Times New Roman" w:hAnsi="Times New Roman" w:cs="Times New Roman"/>
          <w:b w:val="0"/>
          <w:caps w:val="0"/>
          <w:sz w:val="22"/>
          <w:szCs w:val="22"/>
        </w:rPr>
        <w:t>П</w:t>
      </w:r>
      <w:r w:rsidRPr="00750816">
        <w:rPr>
          <w:rFonts w:ascii="Times New Roman" w:hAnsi="Times New Roman" w:cs="Times New Roman"/>
          <w:b w:val="0"/>
          <w:caps w:val="0"/>
          <w:sz w:val="22"/>
          <w:szCs w:val="22"/>
        </w:rPr>
        <w:t>олное фирменное наименование</w:t>
      </w:r>
      <w:r>
        <w:rPr>
          <w:rFonts w:ascii="Times New Roman" w:hAnsi="Times New Roman" w:cs="Times New Roman"/>
          <w:b w:val="0"/>
          <w:caps w:val="0"/>
          <w:sz w:val="22"/>
          <w:szCs w:val="22"/>
        </w:rPr>
        <w:t xml:space="preserve">: </w:t>
      </w:r>
      <w:r w:rsidR="00EC284B" w:rsidRPr="00811F78">
        <w:rPr>
          <w:rFonts w:ascii="Times New Roman" w:hAnsi="Times New Roman" w:cs="Times New Roman"/>
          <w:b w:val="0"/>
          <w:caps w:val="0"/>
          <w:sz w:val="22"/>
          <w:szCs w:val="22"/>
        </w:rPr>
        <w:t xml:space="preserve">Публичное </w:t>
      </w:r>
      <w:r w:rsidR="007260AF" w:rsidRPr="00811F78">
        <w:rPr>
          <w:rFonts w:ascii="Times New Roman" w:hAnsi="Times New Roman" w:cs="Times New Roman"/>
          <w:b w:val="0"/>
          <w:caps w:val="0"/>
          <w:sz w:val="22"/>
          <w:szCs w:val="22"/>
        </w:rPr>
        <w:t>акционерное общество «Территориальная генерирующая компания № 14»</w:t>
      </w:r>
      <w:r>
        <w:rPr>
          <w:rFonts w:ascii="Times New Roman" w:hAnsi="Times New Roman" w:cs="Times New Roman"/>
          <w:b w:val="0"/>
          <w:caps w:val="0"/>
          <w:sz w:val="22"/>
          <w:szCs w:val="22"/>
        </w:rPr>
        <w:t xml:space="preserve"> (далее – Общество)</w:t>
      </w:r>
    </w:p>
    <w:p w14:paraId="5F2C4457" w14:textId="5A91C9B7" w:rsidR="007260AF" w:rsidRDefault="008C6155" w:rsidP="00CE1BAE">
      <w:pPr>
        <w:pStyle w:val="1"/>
        <w:keepNext w:val="0"/>
        <w:shd w:val="clear" w:color="auto" w:fill="FFFFFF" w:themeFill="background1"/>
        <w:tabs>
          <w:tab w:val="left" w:pos="284"/>
        </w:tabs>
        <w:jc w:val="both"/>
        <w:rPr>
          <w:rFonts w:ascii="Times New Roman" w:hAnsi="Times New Roman" w:cs="Times New Roman"/>
          <w:b w:val="0"/>
          <w:caps w:val="0"/>
          <w:sz w:val="22"/>
          <w:szCs w:val="22"/>
        </w:rPr>
      </w:pPr>
      <w:r>
        <w:rPr>
          <w:rFonts w:ascii="Times New Roman" w:hAnsi="Times New Roman" w:cs="Times New Roman"/>
          <w:b w:val="0"/>
          <w:caps w:val="0"/>
          <w:sz w:val="22"/>
          <w:szCs w:val="22"/>
        </w:rPr>
        <w:t>Место нахождения</w:t>
      </w:r>
      <w:r w:rsidR="007260AF" w:rsidRPr="00811F78">
        <w:rPr>
          <w:rFonts w:ascii="Times New Roman" w:hAnsi="Times New Roman" w:cs="Times New Roman"/>
          <w:b w:val="0"/>
          <w:caps w:val="0"/>
          <w:sz w:val="22"/>
          <w:szCs w:val="22"/>
        </w:rPr>
        <w:t xml:space="preserve"> Общества: Ро</w:t>
      </w:r>
      <w:r w:rsidR="00750816">
        <w:rPr>
          <w:rFonts w:ascii="Times New Roman" w:hAnsi="Times New Roman" w:cs="Times New Roman"/>
          <w:b w:val="0"/>
          <w:caps w:val="0"/>
          <w:sz w:val="22"/>
          <w:szCs w:val="22"/>
        </w:rPr>
        <w:t>ссийская Федерация, город Чита, улица</w:t>
      </w:r>
      <w:r w:rsidR="007260AF" w:rsidRPr="00811F78">
        <w:rPr>
          <w:rFonts w:ascii="Times New Roman" w:hAnsi="Times New Roman" w:cs="Times New Roman"/>
          <w:b w:val="0"/>
          <w:caps w:val="0"/>
          <w:sz w:val="22"/>
          <w:szCs w:val="22"/>
        </w:rPr>
        <w:t xml:space="preserve"> Профсоюзная, д</w:t>
      </w:r>
      <w:r w:rsidR="00750816">
        <w:rPr>
          <w:rFonts w:ascii="Times New Roman" w:hAnsi="Times New Roman" w:cs="Times New Roman"/>
          <w:b w:val="0"/>
          <w:caps w:val="0"/>
          <w:sz w:val="22"/>
          <w:szCs w:val="22"/>
        </w:rPr>
        <w:t>ом</w:t>
      </w:r>
      <w:r w:rsidR="007260AF" w:rsidRPr="00811F78">
        <w:rPr>
          <w:rFonts w:ascii="Times New Roman" w:hAnsi="Times New Roman" w:cs="Times New Roman"/>
          <w:b w:val="0"/>
          <w:caps w:val="0"/>
          <w:sz w:val="22"/>
          <w:szCs w:val="22"/>
        </w:rPr>
        <w:t xml:space="preserve"> 23</w:t>
      </w:r>
    </w:p>
    <w:p w14:paraId="0598D090" w14:textId="434517B4" w:rsidR="00750816" w:rsidRPr="00811F78" w:rsidRDefault="00750816" w:rsidP="00CE1BAE">
      <w:pPr>
        <w:pStyle w:val="1"/>
        <w:shd w:val="clear" w:color="auto" w:fill="FFFFFF" w:themeFill="background1"/>
        <w:tabs>
          <w:tab w:val="left" w:pos="284"/>
        </w:tabs>
        <w:jc w:val="both"/>
        <w:rPr>
          <w:rFonts w:ascii="Times New Roman" w:hAnsi="Times New Roman" w:cs="Times New Roman"/>
          <w:b w:val="0"/>
          <w:caps w:val="0"/>
          <w:sz w:val="22"/>
          <w:szCs w:val="22"/>
        </w:rPr>
      </w:pPr>
      <w:r>
        <w:rPr>
          <w:rFonts w:ascii="Times New Roman" w:hAnsi="Times New Roman" w:cs="Times New Roman"/>
          <w:b w:val="0"/>
          <w:caps w:val="0"/>
          <w:sz w:val="22"/>
          <w:szCs w:val="22"/>
        </w:rPr>
        <w:t xml:space="preserve">Адрес Общества: </w:t>
      </w:r>
      <w:r w:rsidRPr="00750816">
        <w:rPr>
          <w:rFonts w:ascii="Times New Roman" w:hAnsi="Times New Roman" w:cs="Times New Roman"/>
          <w:b w:val="0"/>
          <w:caps w:val="0"/>
          <w:sz w:val="22"/>
          <w:szCs w:val="22"/>
        </w:rPr>
        <w:t>672000, Забайкальский край, город Чита, улица Профсоюзная, дом 23</w:t>
      </w:r>
    </w:p>
    <w:p w14:paraId="4046A90E" w14:textId="77777777" w:rsidR="007260AF" w:rsidRPr="00811F78" w:rsidRDefault="007260AF" w:rsidP="00CE1BAE">
      <w:pPr>
        <w:pStyle w:val="1"/>
        <w:keepNext w:val="0"/>
        <w:shd w:val="clear" w:color="auto" w:fill="FFFFFF" w:themeFill="background1"/>
        <w:tabs>
          <w:tab w:val="left" w:pos="284"/>
        </w:tabs>
        <w:jc w:val="both"/>
        <w:rPr>
          <w:rFonts w:ascii="Times New Roman" w:hAnsi="Times New Roman" w:cs="Times New Roman"/>
          <w:b w:val="0"/>
          <w:caps w:val="0"/>
          <w:sz w:val="22"/>
          <w:szCs w:val="22"/>
        </w:rPr>
      </w:pPr>
      <w:r w:rsidRPr="00811F78">
        <w:rPr>
          <w:rFonts w:ascii="Times New Roman" w:hAnsi="Times New Roman" w:cs="Times New Roman"/>
          <w:b w:val="0"/>
          <w:caps w:val="0"/>
          <w:sz w:val="22"/>
          <w:szCs w:val="22"/>
        </w:rPr>
        <w:t xml:space="preserve">Вид общего собрания: годовое </w:t>
      </w:r>
    </w:p>
    <w:p w14:paraId="71D043B1" w14:textId="17DB7682" w:rsidR="007260AF" w:rsidRPr="00811F78" w:rsidRDefault="00C10B5C" w:rsidP="00CE1BAE">
      <w:pPr>
        <w:pStyle w:val="1"/>
        <w:keepNext w:val="0"/>
        <w:shd w:val="clear" w:color="auto" w:fill="FFFFFF" w:themeFill="background1"/>
        <w:tabs>
          <w:tab w:val="left" w:pos="284"/>
        </w:tabs>
        <w:jc w:val="both"/>
        <w:rPr>
          <w:rFonts w:ascii="Times New Roman" w:hAnsi="Times New Roman" w:cs="Times New Roman"/>
          <w:b w:val="0"/>
          <w:caps w:val="0"/>
          <w:sz w:val="22"/>
          <w:szCs w:val="22"/>
        </w:rPr>
      </w:pPr>
      <w:r w:rsidRPr="00C10B5C">
        <w:rPr>
          <w:rFonts w:ascii="Times New Roman" w:hAnsi="Times New Roman" w:cs="Times New Roman"/>
          <w:b w:val="0"/>
          <w:caps w:val="0"/>
          <w:sz w:val="22"/>
          <w:szCs w:val="22"/>
        </w:rPr>
        <w:t>Способ принятия решений общим собранием</w:t>
      </w:r>
      <w:r w:rsidR="007260AF" w:rsidRPr="00811F78">
        <w:rPr>
          <w:rFonts w:ascii="Times New Roman" w:hAnsi="Times New Roman" w:cs="Times New Roman"/>
          <w:b w:val="0"/>
          <w:caps w:val="0"/>
          <w:sz w:val="22"/>
          <w:szCs w:val="22"/>
        </w:rPr>
        <w:t>:</w:t>
      </w:r>
      <w:r w:rsidR="0033764C" w:rsidRPr="00811F78">
        <w:rPr>
          <w:rFonts w:ascii="Times New Roman" w:hAnsi="Times New Roman" w:cs="Times New Roman"/>
          <w:b w:val="0"/>
          <w:caps w:val="0"/>
          <w:sz w:val="22"/>
          <w:szCs w:val="22"/>
        </w:rPr>
        <w:t xml:space="preserve"> </w:t>
      </w:r>
      <w:r w:rsidR="00750816">
        <w:rPr>
          <w:rFonts w:ascii="Times New Roman" w:hAnsi="Times New Roman" w:cs="Times New Roman"/>
          <w:b w:val="0"/>
          <w:caps w:val="0"/>
          <w:sz w:val="22"/>
          <w:szCs w:val="22"/>
        </w:rPr>
        <w:t>з</w:t>
      </w:r>
      <w:r w:rsidR="00750816" w:rsidRPr="00750816">
        <w:rPr>
          <w:rFonts w:ascii="Times New Roman" w:hAnsi="Times New Roman" w:cs="Times New Roman"/>
          <w:b w:val="0"/>
          <w:caps w:val="0"/>
          <w:sz w:val="22"/>
          <w:szCs w:val="22"/>
        </w:rPr>
        <w:t>аседание, голосование на котором совмещается с заочным голосованием</w:t>
      </w:r>
      <w:r w:rsidR="005F3098">
        <w:rPr>
          <w:rFonts w:ascii="Times New Roman" w:hAnsi="Times New Roman" w:cs="Times New Roman"/>
          <w:b w:val="0"/>
          <w:caps w:val="0"/>
          <w:sz w:val="22"/>
          <w:szCs w:val="22"/>
        </w:rPr>
        <w:t xml:space="preserve"> </w:t>
      </w:r>
    </w:p>
    <w:p w14:paraId="5DC1D3B0" w14:textId="76B72DBE" w:rsidR="007260AF" w:rsidRPr="00811F78" w:rsidRDefault="00CE1BAE" w:rsidP="00CE1BAE">
      <w:pPr>
        <w:pStyle w:val="2"/>
        <w:shd w:val="clear" w:color="auto" w:fill="FFFFFF" w:themeFill="background1"/>
        <w:tabs>
          <w:tab w:val="left" w:pos="7479"/>
          <w:tab w:val="left" w:pos="10421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</w:t>
      </w:r>
      <w:r w:rsidRPr="00CE1BAE">
        <w:rPr>
          <w:rFonts w:ascii="Times New Roman" w:hAnsi="Times New Roman"/>
          <w:sz w:val="22"/>
          <w:szCs w:val="22"/>
        </w:rPr>
        <w:t xml:space="preserve">ата </w:t>
      </w:r>
      <w:r>
        <w:rPr>
          <w:rFonts w:ascii="Times New Roman" w:hAnsi="Times New Roman"/>
          <w:sz w:val="22"/>
          <w:szCs w:val="22"/>
        </w:rPr>
        <w:t>определения (фиксации) лиц, имеющих</w:t>
      </w:r>
      <w:r w:rsidRPr="00CE1BAE">
        <w:rPr>
          <w:rFonts w:ascii="Times New Roman" w:hAnsi="Times New Roman"/>
          <w:sz w:val="22"/>
          <w:szCs w:val="22"/>
        </w:rPr>
        <w:t xml:space="preserve"> право </w:t>
      </w:r>
      <w:r>
        <w:rPr>
          <w:rFonts w:ascii="Times New Roman" w:hAnsi="Times New Roman"/>
          <w:sz w:val="22"/>
          <w:szCs w:val="22"/>
        </w:rPr>
        <w:t>голоса при принятии</w:t>
      </w:r>
      <w:r w:rsidRPr="00CE1BA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решений</w:t>
      </w:r>
      <w:r w:rsidRPr="00CE1BAE">
        <w:rPr>
          <w:rFonts w:ascii="Times New Roman" w:hAnsi="Times New Roman"/>
          <w:sz w:val="22"/>
          <w:szCs w:val="22"/>
        </w:rPr>
        <w:t xml:space="preserve"> общ</w:t>
      </w:r>
      <w:r>
        <w:rPr>
          <w:rFonts w:ascii="Times New Roman" w:hAnsi="Times New Roman"/>
          <w:sz w:val="22"/>
          <w:szCs w:val="22"/>
        </w:rPr>
        <w:t>и</w:t>
      </w:r>
      <w:r w:rsidRPr="00CE1BAE">
        <w:rPr>
          <w:rFonts w:ascii="Times New Roman" w:hAnsi="Times New Roman"/>
          <w:sz w:val="22"/>
          <w:szCs w:val="22"/>
        </w:rPr>
        <w:t>м собрани</w:t>
      </w:r>
      <w:r>
        <w:rPr>
          <w:rFonts w:ascii="Times New Roman" w:hAnsi="Times New Roman"/>
          <w:sz w:val="22"/>
          <w:szCs w:val="22"/>
        </w:rPr>
        <w:t>ем</w:t>
      </w:r>
      <w:r w:rsidRPr="00CE1BAE">
        <w:rPr>
          <w:rFonts w:ascii="Times New Roman" w:hAnsi="Times New Roman"/>
          <w:sz w:val="22"/>
          <w:szCs w:val="22"/>
        </w:rPr>
        <w:t xml:space="preserve"> </w:t>
      </w:r>
      <w:r w:rsidR="007260AF" w:rsidRPr="00811F78">
        <w:rPr>
          <w:rFonts w:ascii="Times New Roman" w:hAnsi="Times New Roman"/>
          <w:sz w:val="22"/>
          <w:szCs w:val="22"/>
        </w:rPr>
        <w:t xml:space="preserve">акционеров </w:t>
      </w:r>
      <w:r w:rsidR="00EC284B" w:rsidRPr="00811F78">
        <w:rPr>
          <w:rFonts w:ascii="Times New Roman" w:hAnsi="Times New Roman"/>
          <w:sz w:val="22"/>
          <w:szCs w:val="22"/>
        </w:rPr>
        <w:t>П</w:t>
      </w:r>
      <w:r w:rsidR="007260AF" w:rsidRPr="00811F78">
        <w:rPr>
          <w:rFonts w:ascii="Times New Roman" w:hAnsi="Times New Roman"/>
          <w:sz w:val="22"/>
          <w:szCs w:val="22"/>
        </w:rPr>
        <w:t>АО «ТГК-14» -</w:t>
      </w:r>
      <w:r w:rsidR="008C6155">
        <w:rPr>
          <w:rFonts w:ascii="Times New Roman" w:hAnsi="Times New Roman"/>
          <w:sz w:val="22"/>
          <w:szCs w:val="22"/>
        </w:rPr>
        <w:t xml:space="preserve"> </w:t>
      </w:r>
      <w:r w:rsidR="00750816">
        <w:rPr>
          <w:rFonts w:ascii="Times New Roman" w:hAnsi="Times New Roman"/>
          <w:sz w:val="22"/>
          <w:szCs w:val="22"/>
        </w:rPr>
        <w:t>02</w:t>
      </w:r>
      <w:r w:rsidR="00EC284B" w:rsidRPr="00811F78">
        <w:rPr>
          <w:rFonts w:ascii="Times New Roman" w:hAnsi="Times New Roman"/>
          <w:sz w:val="22"/>
          <w:szCs w:val="22"/>
        </w:rPr>
        <w:t xml:space="preserve"> </w:t>
      </w:r>
      <w:r w:rsidR="00750816">
        <w:rPr>
          <w:rFonts w:ascii="Times New Roman" w:hAnsi="Times New Roman"/>
          <w:sz w:val="22"/>
          <w:szCs w:val="22"/>
        </w:rPr>
        <w:t>ма</w:t>
      </w:r>
      <w:r w:rsidR="000B1EBA">
        <w:rPr>
          <w:rFonts w:ascii="Times New Roman" w:hAnsi="Times New Roman"/>
          <w:sz w:val="22"/>
          <w:szCs w:val="22"/>
        </w:rPr>
        <w:t xml:space="preserve">я </w:t>
      </w:r>
      <w:r w:rsidR="0033764C" w:rsidRPr="00811F78">
        <w:rPr>
          <w:rFonts w:ascii="Times New Roman" w:hAnsi="Times New Roman"/>
          <w:sz w:val="22"/>
          <w:szCs w:val="22"/>
        </w:rPr>
        <w:t>202</w:t>
      </w:r>
      <w:r w:rsidR="00750816">
        <w:rPr>
          <w:rFonts w:ascii="Times New Roman" w:hAnsi="Times New Roman"/>
          <w:sz w:val="22"/>
          <w:szCs w:val="22"/>
        </w:rPr>
        <w:t>6</w:t>
      </w:r>
      <w:r w:rsidR="00507B1B">
        <w:rPr>
          <w:rFonts w:ascii="Times New Roman" w:hAnsi="Times New Roman"/>
          <w:sz w:val="22"/>
          <w:szCs w:val="22"/>
        </w:rPr>
        <w:t xml:space="preserve"> года</w:t>
      </w:r>
    </w:p>
    <w:p w14:paraId="6FE2E079" w14:textId="7B71289D" w:rsidR="007260AF" w:rsidRPr="00811F78" w:rsidRDefault="007260AF" w:rsidP="00CE1BAE">
      <w:pPr>
        <w:pStyle w:val="1"/>
        <w:keepNext w:val="0"/>
        <w:shd w:val="clear" w:color="auto" w:fill="FFFFFF" w:themeFill="background1"/>
        <w:tabs>
          <w:tab w:val="left" w:pos="284"/>
        </w:tabs>
        <w:jc w:val="both"/>
        <w:rPr>
          <w:rFonts w:ascii="Times New Roman" w:hAnsi="Times New Roman" w:cs="Times New Roman"/>
          <w:b w:val="0"/>
          <w:caps w:val="0"/>
          <w:sz w:val="22"/>
          <w:szCs w:val="22"/>
        </w:rPr>
      </w:pPr>
      <w:r w:rsidRPr="00811F78">
        <w:rPr>
          <w:rFonts w:ascii="Times New Roman" w:hAnsi="Times New Roman" w:cs="Times New Roman"/>
          <w:b w:val="0"/>
          <w:caps w:val="0"/>
          <w:sz w:val="22"/>
          <w:szCs w:val="22"/>
        </w:rPr>
        <w:t xml:space="preserve">Дата проведения: </w:t>
      </w:r>
      <w:r w:rsidR="00750816">
        <w:rPr>
          <w:rFonts w:ascii="Times New Roman" w:hAnsi="Times New Roman" w:cs="Times New Roman"/>
          <w:b w:val="0"/>
          <w:caps w:val="0"/>
          <w:sz w:val="22"/>
          <w:szCs w:val="22"/>
        </w:rPr>
        <w:t>27</w:t>
      </w:r>
      <w:r w:rsidR="00432EF9">
        <w:rPr>
          <w:rFonts w:ascii="Times New Roman" w:hAnsi="Times New Roman" w:cs="Times New Roman"/>
          <w:b w:val="0"/>
          <w:caps w:val="0"/>
          <w:sz w:val="22"/>
          <w:szCs w:val="22"/>
        </w:rPr>
        <w:t xml:space="preserve"> мая </w:t>
      </w:r>
      <w:r w:rsidR="00EC284B" w:rsidRPr="00811F78">
        <w:rPr>
          <w:rFonts w:ascii="Times New Roman" w:hAnsi="Times New Roman" w:cs="Times New Roman"/>
          <w:b w:val="0"/>
          <w:caps w:val="0"/>
          <w:sz w:val="22"/>
          <w:szCs w:val="22"/>
        </w:rPr>
        <w:t>20</w:t>
      </w:r>
      <w:r w:rsidR="0033764C" w:rsidRPr="00811F78">
        <w:rPr>
          <w:rFonts w:ascii="Times New Roman" w:hAnsi="Times New Roman" w:cs="Times New Roman"/>
          <w:b w:val="0"/>
          <w:caps w:val="0"/>
          <w:sz w:val="22"/>
          <w:szCs w:val="22"/>
        </w:rPr>
        <w:t>2</w:t>
      </w:r>
      <w:r w:rsidR="00750816">
        <w:rPr>
          <w:rFonts w:ascii="Times New Roman" w:hAnsi="Times New Roman" w:cs="Times New Roman"/>
          <w:b w:val="0"/>
          <w:caps w:val="0"/>
          <w:sz w:val="22"/>
          <w:szCs w:val="22"/>
        </w:rPr>
        <w:t>6</w:t>
      </w:r>
      <w:r w:rsidR="00432EF9">
        <w:rPr>
          <w:rFonts w:ascii="Times New Roman" w:hAnsi="Times New Roman" w:cs="Times New Roman"/>
          <w:b w:val="0"/>
          <w:caps w:val="0"/>
          <w:sz w:val="22"/>
          <w:szCs w:val="22"/>
        </w:rPr>
        <w:t xml:space="preserve"> года</w:t>
      </w:r>
    </w:p>
    <w:p w14:paraId="5FBC711E" w14:textId="787FBB7B" w:rsidR="00F1664A" w:rsidRPr="00811F78" w:rsidRDefault="007260AF" w:rsidP="00CE1BAE">
      <w:pPr>
        <w:shd w:val="clear" w:color="auto" w:fill="FFFFFF" w:themeFill="background1"/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811F78">
        <w:rPr>
          <w:rFonts w:ascii="Times New Roman" w:hAnsi="Times New Roman"/>
          <w:sz w:val="22"/>
          <w:szCs w:val="22"/>
        </w:rPr>
        <w:t xml:space="preserve">Место проведения: </w:t>
      </w:r>
      <w:r w:rsidR="00F1664A" w:rsidRPr="00811F78">
        <w:rPr>
          <w:rFonts w:ascii="Times New Roman" w:hAnsi="Times New Roman"/>
          <w:sz w:val="22"/>
          <w:szCs w:val="22"/>
        </w:rPr>
        <w:t>672000, Забайкальский край, г</w:t>
      </w:r>
      <w:r w:rsidR="00750816">
        <w:rPr>
          <w:rFonts w:ascii="Times New Roman" w:hAnsi="Times New Roman"/>
          <w:sz w:val="22"/>
          <w:szCs w:val="22"/>
        </w:rPr>
        <w:t>ород</w:t>
      </w:r>
      <w:r w:rsidR="00F1664A" w:rsidRPr="00811F78">
        <w:rPr>
          <w:rFonts w:ascii="Times New Roman" w:hAnsi="Times New Roman"/>
          <w:sz w:val="22"/>
          <w:szCs w:val="22"/>
        </w:rPr>
        <w:t xml:space="preserve"> Чита, ул</w:t>
      </w:r>
      <w:r w:rsidR="00750816">
        <w:rPr>
          <w:rFonts w:ascii="Times New Roman" w:hAnsi="Times New Roman"/>
          <w:sz w:val="22"/>
          <w:szCs w:val="22"/>
        </w:rPr>
        <w:t>ица Профсоюзная, дом</w:t>
      </w:r>
      <w:r w:rsidR="00432EF9">
        <w:rPr>
          <w:rFonts w:ascii="Times New Roman" w:hAnsi="Times New Roman"/>
          <w:sz w:val="22"/>
          <w:szCs w:val="22"/>
        </w:rPr>
        <w:t xml:space="preserve"> </w:t>
      </w:r>
      <w:r w:rsidR="00F1664A" w:rsidRPr="00811F78">
        <w:rPr>
          <w:rFonts w:ascii="Times New Roman" w:hAnsi="Times New Roman"/>
          <w:sz w:val="22"/>
          <w:szCs w:val="22"/>
        </w:rPr>
        <w:t>23</w:t>
      </w:r>
    </w:p>
    <w:p w14:paraId="585B080F" w14:textId="7741F9E2" w:rsidR="00F5742B" w:rsidRPr="00F5742B" w:rsidRDefault="00F5742B" w:rsidP="00F5742B">
      <w:pPr>
        <w:shd w:val="clear" w:color="auto" w:fill="FFFFFF" w:themeFill="background1"/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F5742B">
        <w:rPr>
          <w:rFonts w:ascii="Times New Roman" w:hAnsi="Times New Roman"/>
          <w:sz w:val="22"/>
          <w:szCs w:val="22"/>
        </w:rPr>
        <w:t>Председательствующий на годовом заседании общего собрания акционеров: Николаев Е</w:t>
      </w:r>
      <w:r>
        <w:rPr>
          <w:rFonts w:ascii="Times New Roman" w:hAnsi="Times New Roman"/>
          <w:sz w:val="22"/>
          <w:szCs w:val="22"/>
        </w:rPr>
        <w:t>вгений Сергеевич</w:t>
      </w:r>
    </w:p>
    <w:p w14:paraId="201E4050" w14:textId="4D9930BA" w:rsidR="00C10B5C" w:rsidRDefault="00F5742B" w:rsidP="00F5742B">
      <w:pPr>
        <w:shd w:val="clear" w:color="auto" w:fill="FFFFFF" w:themeFill="background1"/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F5742B">
        <w:rPr>
          <w:rFonts w:ascii="Times New Roman" w:hAnsi="Times New Roman"/>
          <w:sz w:val="22"/>
          <w:szCs w:val="22"/>
        </w:rPr>
        <w:t>Секретарь общего собрания акционеров: Кирьянова Ю</w:t>
      </w:r>
      <w:r>
        <w:rPr>
          <w:rFonts w:ascii="Times New Roman" w:hAnsi="Times New Roman"/>
          <w:sz w:val="22"/>
          <w:szCs w:val="22"/>
        </w:rPr>
        <w:t>лия Александровна</w:t>
      </w:r>
    </w:p>
    <w:p w14:paraId="76155A2B" w14:textId="54953491" w:rsidR="00F5742B" w:rsidRDefault="00F5742B" w:rsidP="009D2BF1">
      <w:pPr>
        <w:shd w:val="clear" w:color="auto" w:fill="FFFFFF" w:themeFill="background1"/>
        <w:tabs>
          <w:tab w:val="left" w:pos="284"/>
        </w:tabs>
        <w:rPr>
          <w:rFonts w:ascii="Times New Roman" w:hAnsi="Times New Roman"/>
          <w:sz w:val="22"/>
          <w:szCs w:val="22"/>
        </w:rPr>
      </w:pPr>
    </w:p>
    <w:p w14:paraId="2ABD62AB" w14:textId="2DA14D46" w:rsidR="009D2BF1" w:rsidRPr="00811F78" w:rsidRDefault="007260AF" w:rsidP="009D2BF1">
      <w:pPr>
        <w:shd w:val="clear" w:color="auto" w:fill="FFFFFF" w:themeFill="background1"/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811F78">
        <w:rPr>
          <w:rFonts w:ascii="Times New Roman" w:hAnsi="Times New Roman"/>
          <w:sz w:val="22"/>
          <w:szCs w:val="22"/>
        </w:rPr>
        <w:t>Повестка дня</w:t>
      </w:r>
      <w:r w:rsidR="008C6155">
        <w:rPr>
          <w:rFonts w:ascii="Times New Roman" w:hAnsi="Times New Roman"/>
          <w:sz w:val="22"/>
          <w:szCs w:val="22"/>
        </w:rPr>
        <w:t xml:space="preserve"> заседания</w:t>
      </w:r>
      <w:r w:rsidRPr="00811F78">
        <w:rPr>
          <w:rFonts w:ascii="Times New Roman" w:hAnsi="Times New Roman"/>
          <w:sz w:val="22"/>
          <w:szCs w:val="22"/>
        </w:rPr>
        <w:t xml:space="preserve"> общего собрания</w:t>
      </w:r>
      <w:r w:rsidR="008C6155">
        <w:rPr>
          <w:rFonts w:ascii="Times New Roman" w:hAnsi="Times New Roman"/>
          <w:sz w:val="22"/>
          <w:szCs w:val="22"/>
        </w:rPr>
        <w:t xml:space="preserve"> акционеров</w:t>
      </w:r>
      <w:r w:rsidRPr="00811F78">
        <w:rPr>
          <w:rFonts w:ascii="Times New Roman" w:hAnsi="Times New Roman"/>
          <w:sz w:val="22"/>
          <w:szCs w:val="22"/>
        </w:rPr>
        <w:t>:</w:t>
      </w:r>
    </w:p>
    <w:p w14:paraId="6760FCA2" w14:textId="77777777" w:rsidR="00B959F7" w:rsidRPr="00B959F7" w:rsidRDefault="008C6155" w:rsidP="00B959F7">
      <w:pPr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</w:t>
      </w:r>
      <w:r w:rsidR="00B959F7" w:rsidRPr="00B959F7">
        <w:rPr>
          <w:rFonts w:ascii="Times New Roman" w:hAnsi="Times New Roman"/>
          <w:sz w:val="22"/>
          <w:szCs w:val="22"/>
        </w:rPr>
        <w:t>Утверждение годового отчета Общества за 2025 год.</w:t>
      </w:r>
    </w:p>
    <w:p w14:paraId="0EC8C7F8" w14:textId="77777777" w:rsidR="00B959F7" w:rsidRPr="00B959F7" w:rsidRDefault="00B959F7" w:rsidP="00B959F7">
      <w:pPr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  <w:r w:rsidRPr="00B959F7">
        <w:rPr>
          <w:rFonts w:ascii="Times New Roman" w:hAnsi="Times New Roman"/>
          <w:sz w:val="22"/>
          <w:szCs w:val="22"/>
        </w:rPr>
        <w:t>2. Утверждение годовой бухгалтерской (финансовой) отчетности Общества за 2025 год.</w:t>
      </w:r>
    </w:p>
    <w:p w14:paraId="47AC24E6" w14:textId="77777777" w:rsidR="00B959F7" w:rsidRPr="00B959F7" w:rsidRDefault="00B959F7" w:rsidP="00B959F7">
      <w:pPr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  <w:r w:rsidRPr="00B959F7">
        <w:rPr>
          <w:rFonts w:ascii="Times New Roman" w:hAnsi="Times New Roman"/>
          <w:sz w:val="22"/>
          <w:szCs w:val="22"/>
        </w:rPr>
        <w:t>3. Распределение прибыли и убытков Общества по результатам отчётного 2025 года.</w:t>
      </w:r>
    </w:p>
    <w:p w14:paraId="3210610D" w14:textId="77777777" w:rsidR="00B959F7" w:rsidRPr="00B959F7" w:rsidRDefault="00B959F7" w:rsidP="00B959F7">
      <w:pPr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  <w:r w:rsidRPr="00B959F7">
        <w:rPr>
          <w:rFonts w:ascii="Times New Roman" w:hAnsi="Times New Roman"/>
          <w:sz w:val="22"/>
          <w:szCs w:val="22"/>
        </w:rPr>
        <w:t>4. Выплата (объявление) дивидендов по результатам отчетного 2025 года.</w:t>
      </w:r>
    </w:p>
    <w:p w14:paraId="3967ECDD" w14:textId="77777777" w:rsidR="00B959F7" w:rsidRPr="00B959F7" w:rsidRDefault="00B959F7" w:rsidP="00B959F7">
      <w:pPr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  <w:r w:rsidRPr="00B959F7">
        <w:rPr>
          <w:rFonts w:ascii="Times New Roman" w:hAnsi="Times New Roman"/>
          <w:sz w:val="22"/>
          <w:szCs w:val="22"/>
        </w:rPr>
        <w:t>5. Выплата членам Совета директоров Общества вознаграждений и (или) компенсаций.</w:t>
      </w:r>
    </w:p>
    <w:p w14:paraId="62F6BC84" w14:textId="77777777" w:rsidR="00B959F7" w:rsidRPr="00B959F7" w:rsidRDefault="00B959F7" w:rsidP="00B959F7">
      <w:pPr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  <w:r w:rsidRPr="00B959F7">
        <w:rPr>
          <w:rFonts w:ascii="Times New Roman" w:hAnsi="Times New Roman"/>
          <w:sz w:val="22"/>
          <w:szCs w:val="22"/>
        </w:rPr>
        <w:t>6. Назначение аудиторской организации на 2026 год.</w:t>
      </w:r>
    </w:p>
    <w:p w14:paraId="6CA25FA5" w14:textId="2EAAF2D0" w:rsidR="008C6155" w:rsidRPr="008C6155" w:rsidRDefault="00B959F7" w:rsidP="00B959F7">
      <w:pPr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  <w:r w:rsidRPr="00B959F7">
        <w:rPr>
          <w:rFonts w:ascii="Times New Roman" w:hAnsi="Times New Roman"/>
          <w:sz w:val="22"/>
          <w:szCs w:val="22"/>
        </w:rPr>
        <w:t>7. Утверждение Устава Общества в новой редакции</w:t>
      </w:r>
      <w:r w:rsidR="008C6155" w:rsidRPr="008C6155">
        <w:rPr>
          <w:rFonts w:ascii="Times New Roman" w:hAnsi="Times New Roman"/>
          <w:sz w:val="22"/>
          <w:szCs w:val="22"/>
        </w:rPr>
        <w:t xml:space="preserve">. </w:t>
      </w:r>
    </w:p>
    <w:p w14:paraId="11938A83" w14:textId="77777777" w:rsidR="00F5742B" w:rsidRPr="00811F78" w:rsidRDefault="00F5742B" w:rsidP="00B94F88">
      <w:pPr>
        <w:shd w:val="clear" w:color="auto" w:fill="FFFFFF" w:themeFill="background1"/>
        <w:tabs>
          <w:tab w:val="left" w:pos="284"/>
        </w:tabs>
        <w:rPr>
          <w:rFonts w:ascii="Times New Roman" w:hAnsi="Times New Roman"/>
          <w:sz w:val="22"/>
          <w:szCs w:val="22"/>
        </w:rPr>
      </w:pPr>
    </w:p>
    <w:tbl>
      <w:tblPr>
        <w:tblpPr w:leftFromText="180" w:rightFromText="180" w:vertAnchor="text" w:horzAnchor="margin" w:tblpXSpec="center" w:tblpY="13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2693"/>
        <w:gridCol w:w="3407"/>
        <w:gridCol w:w="2688"/>
      </w:tblGrid>
      <w:tr w:rsidR="005C0A58" w:rsidRPr="00811F78" w14:paraId="4F789DBA" w14:textId="77777777" w:rsidTr="00243EBD">
        <w:trPr>
          <w:trHeight w:val="183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CA48" w14:textId="77777777" w:rsidR="005C0A58" w:rsidRPr="00811F78" w:rsidRDefault="005C0A58" w:rsidP="00F71C9B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11F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№ вопроса повестки дня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0493" w14:textId="46C852B4" w:rsidR="005C0A58" w:rsidRPr="00811F78" w:rsidRDefault="00445073" w:rsidP="00F5742B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4507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число голосов, которыми обладали лица, включенные в список лиц, имевших право </w:t>
            </w:r>
            <w:r w:rsidR="00F5742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голоса при принятии решений</w:t>
            </w:r>
            <w:r w:rsidRPr="0044507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общ</w:t>
            </w:r>
            <w:r w:rsidR="00F5742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и</w:t>
            </w:r>
            <w:r w:rsidRPr="0044507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 собрани</w:t>
            </w:r>
            <w:r w:rsidR="00F5742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ем акционеров</w:t>
            </w:r>
            <w:r w:rsidRPr="0044507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, </w:t>
            </w:r>
            <w:r w:rsidR="00F5742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для голосования </w:t>
            </w:r>
            <w:r w:rsidRPr="0044507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 каждому вопросу повестки дня общего собрания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3BC5" w14:textId="1B514119" w:rsidR="005C0A58" w:rsidRPr="00811F78" w:rsidRDefault="00445073" w:rsidP="00445073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4507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число голосов, приходившихся на голосующие акции общества по каждому вопросу повестки дня общего собрания, определенное с учетом положений пункта 4.24 </w:t>
            </w:r>
            <w:r w:rsidR="00F529B3"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Положения </w:t>
            </w:r>
            <w:r w:rsidR="005C0A58" w:rsidRPr="00811F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об общих собраниях акционеров, утвержденного Банком России 16.11.2018 № 660-П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A92A" w14:textId="565DFDC3" w:rsidR="005C0A58" w:rsidRPr="00811F78" w:rsidRDefault="00445073" w:rsidP="00C10B5C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4507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число голосов, которыми обладали лица, принявшие участие в общем собрании, по каждому вопросу повестки дня общего собрания с указанием, имелся ли кворум по каждому вопросу</w:t>
            </w:r>
          </w:p>
        </w:tc>
      </w:tr>
      <w:tr w:rsidR="005A67F8" w:rsidRPr="00811F78" w14:paraId="4AA57B01" w14:textId="77777777" w:rsidTr="00243EBD">
        <w:trPr>
          <w:trHeight w:val="68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557F1" w14:textId="77777777" w:rsidR="00E019C2" w:rsidRPr="00F529B3" w:rsidRDefault="005A67F8" w:rsidP="00243EBD">
            <w:pPr>
              <w:keepNext/>
              <w:ind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 вопросам</w:t>
            </w:r>
          </w:p>
          <w:p w14:paraId="6147D0F2" w14:textId="0529A7FE" w:rsidR="005A67F8" w:rsidRPr="00F529B3" w:rsidRDefault="005A67F8" w:rsidP="00243EBD">
            <w:pPr>
              <w:keepNext/>
              <w:ind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1, 2, 3, 4, 5, 6, 7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AEBB" w14:textId="22D58174" w:rsidR="005A67F8" w:rsidRPr="003634AE" w:rsidRDefault="005A67F8" w:rsidP="00243EBD">
            <w:pPr>
              <w:keepNext/>
              <w:ind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634A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  <w:r w:rsidR="004A6D26" w:rsidRPr="003634A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Pr="003634A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357</w:t>
            </w:r>
            <w:r w:rsidR="004A6D26" w:rsidRPr="003634A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Pr="003634A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945</w:t>
            </w:r>
            <w:r w:rsidR="004A6D26" w:rsidRPr="003634A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Pr="003634A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609</w:t>
            </w:r>
            <w:r w:rsidR="004A6D26" w:rsidRPr="003634A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Pr="003634A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6F51A" w14:textId="44E1BA66" w:rsidR="005A67F8" w:rsidRPr="003634AE" w:rsidRDefault="00FE0AFD" w:rsidP="00243EBD">
            <w:pPr>
              <w:keepNext/>
              <w:ind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634A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  <w:r w:rsidR="004A6D26" w:rsidRPr="003634A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="005A67F8" w:rsidRPr="003634A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357</w:t>
            </w:r>
            <w:r w:rsidR="004A6D26" w:rsidRPr="003634A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="005A67F8" w:rsidRPr="003634A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945</w:t>
            </w:r>
            <w:r w:rsidR="004A6D26" w:rsidRPr="003634A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="005A67F8" w:rsidRPr="003634A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609</w:t>
            </w:r>
            <w:r w:rsidR="004A6D26" w:rsidRPr="003634A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="005A67F8" w:rsidRPr="003634A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4799C" w14:textId="359FC577" w:rsidR="00243EBD" w:rsidRDefault="003634AE" w:rsidP="00243EBD">
            <w:pPr>
              <w:keepNext/>
              <w:ind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634A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1 079 238 777</w:t>
            </w:r>
            <w:r w:rsidR="00243EB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Pr="003634A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818</w:t>
            </w:r>
          </w:p>
          <w:p w14:paraId="74D5D6FC" w14:textId="66B8AD12" w:rsidR="000915D7" w:rsidRPr="003634AE" w:rsidRDefault="005A67F8" w:rsidP="00243EBD">
            <w:pPr>
              <w:keepNext/>
              <w:ind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634A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(кворум имелся по каждому вопросу)</w:t>
            </w:r>
          </w:p>
        </w:tc>
      </w:tr>
    </w:tbl>
    <w:p w14:paraId="597D3A08" w14:textId="63D5EDF9" w:rsidR="005C0A58" w:rsidRDefault="005C0A58" w:rsidP="00FA5517">
      <w:pPr>
        <w:pStyle w:val="3"/>
        <w:shd w:val="clear" w:color="auto" w:fill="FFFFFF" w:themeFill="background1"/>
        <w:tabs>
          <w:tab w:val="left" w:pos="284"/>
        </w:tabs>
        <w:spacing w:before="0"/>
        <w:ind w:left="360"/>
        <w:rPr>
          <w:rFonts w:ascii="Times New Roman" w:hAnsi="Times New Roman"/>
          <w:b w:val="0"/>
          <w:bCs/>
          <w:sz w:val="22"/>
          <w:szCs w:val="22"/>
        </w:rPr>
      </w:pPr>
    </w:p>
    <w:p w14:paraId="34282544" w14:textId="13D3344C" w:rsidR="007260AF" w:rsidRDefault="00445073" w:rsidP="000A63CB">
      <w:pPr>
        <w:pStyle w:val="3"/>
        <w:shd w:val="clear" w:color="auto" w:fill="FFFFFF" w:themeFill="background1"/>
        <w:spacing w:before="0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Ч</w:t>
      </w:r>
      <w:r w:rsidRPr="00445073">
        <w:rPr>
          <w:rFonts w:ascii="Times New Roman" w:hAnsi="Times New Roman"/>
          <w:b w:val="0"/>
          <w:bCs/>
          <w:sz w:val="22"/>
          <w:szCs w:val="22"/>
        </w:rPr>
        <w:t>исло голосов, отданных за каждый из вариантов голосования ("за", "против" и "воздержался") по каждому вопросу повестки дня общего собрания, по которому имелся кворум</w:t>
      </w:r>
      <w:r w:rsidR="007260AF" w:rsidRPr="00811F78">
        <w:rPr>
          <w:rFonts w:ascii="Times New Roman" w:hAnsi="Times New Roman"/>
          <w:b w:val="0"/>
          <w:bCs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3124"/>
        <w:gridCol w:w="2835"/>
        <w:gridCol w:w="2830"/>
      </w:tblGrid>
      <w:tr w:rsidR="007260AF" w:rsidRPr="00F529B3" w14:paraId="2019E4FD" w14:textId="77777777" w:rsidTr="0071015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6BD0" w14:textId="77777777" w:rsidR="007260AF" w:rsidRPr="00F529B3" w:rsidRDefault="007260AF" w:rsidP="007A7BA2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№ вопроса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B054" w14:textId="77777777" w:rsidR="007260AF" w:rsidRPr="00F529B3" w:rsidRDefault="007260AF" w:rsidP="007A7BA2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«ЗА»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4EFA" w14:textId="77777777" w:rsidR="007260AF" w:rsidRPr="00F529B3" w:rsidRDefault="007260AF" w:rsidP="007A7BA2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«ПРОТИВ»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89BD" w14:textId="77777777" w:rsidR="007260AF" w:rsidRPr="00F529B3" w:rsidRDefault="007260AF" w:rsidP="007A7BA2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«ВОЗДЕРЖАЛСЯ»</w:t>
            </w:r>
          </w:p>
        </w:tc>
      </w:tr>
      <w:tr w:rsidR="003634AE" w:rsidRPr="00F529B3" w14:paraId="0D07C301" w14:textId="77777777" w:rsidTr="0071015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82C6" w14:textId="77777777" w:rsidR="003634AE" w:rsidRPr="00F529B3" w:rsidRDefault="003634AE" w:rsidP="003634AE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96A1" w14:textId="209C2244" w:rsidR="003634AE" w:rsidRPr="003634AE" w:rsidRDefault="003634AE" w:rsidP="003634AE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  <w:r w:rsidRPr="003634AE">
              <w:rPr>
                <w:rFonts w:ascii="Times New Roman" w:hAnsi="Times New Roman"/>
                <w:sz w:val="22"/>
                <w:szCs w:val="22"/>
              </w:rPr>
              <w:t>1 079 186 556 084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A13E" w14:textId="1AEF42B5" w:rsidR="003634AE" w:rsidRPr="003634AE" w:rsidRDefault="003634AE" w:rsidP="003634AE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  <w:r w:rsidRPr="003634AE">
              <w:rPr>
                <w:rFonts w:ascii="Times New Roman" w:hAnsi="Times New Roman"/>
                <w:sz w:val="22"/>
                <w:szCs w:val="22"/>
              </w:rPr>
              <w:t>39 543 256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79A6" w14:textId="69E71CEE" w:rsidR="003634AE" w:rsidRPr="003634AE" w:rsidRDefault="003634AE" w:rsidP="003634AE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  <w:r w:rsidRPr="003634AE">
              <w:rPr>
                <w:rFonts w:ascii="Times New Roman" w:hAnsi="Times New Roman"/>
                <w:sz w:val="22"/>
                <w:szCs w:val="22"/>
              </w:rPr>
              <w:t>10 830 937</w:t>
            </w:r>
          </w:p>
        </w:tc>
      </w:tr>
      <w:tr w:rsidR="003634AE" w:rsidRPr="00F529B3" w14:paraId="50A65C3F" w14:textId="77777777" w:rsidTr="0071015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ADD7" w14:textId="77777777" w:rsidR="003634AE" w:rsidRPr="00F529B3" w:rsidRDefault="003634AE" w:rsidP="003634AE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FEF3" w14:textId="68934A91" w:rsidR="003634AE" w:rsidRPr="003634AE" w:rsidRDefault="003634AE" w:rsidP="003634AE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  <w:r w:rsidRPr="003634AE">
              <w:rPr>
                <w:rFonts w:ascii="Times New Roman" w:hAnsi="Times New Roman"/>
                <w:sz w:val="22"/>
                <w:szCs w:val="22"/>
              </w:rPr>
              <w:t>1 078 986 797 352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9535" w14:textId="2BBB0BEA" w:rsidR="003634AE" w:rsidRPr="003634AE" w:rsidRDefault="003634AE" w:rsidP="003634AE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  <w:r w:rsidRPr="003634AE">
              <w:rPr>
                <w:rFonts w:ascii="Times New Roman" w:hAnsi="Times New Roman"/>
                <w:sz w:val="22"/>
                <w:szCs w:val="22"/>
              </w:rPr>
              <w:t>238 072 231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DF6F" w14:textId="387490B7" w:rsidR="003634AE" w:rsidRPr="003634AE" w:rsidRDefault="003634AE" w:rsidP="003634AE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  <w:r w:rsidRPr="003634AE">
              <w:rPr>
                <w:rFonts w:ascii="Times New Roman" w:hAnsi="Times New Roman"/>
                <w:sz w:val="22"/>
                <w:szCs w:val="22"/>
              </w:rPr>
              <w:t>12 025 139</w:t>
            </w:r>
          </w:p>
        </w:tc>
      </w:tr>
      <w:tr w:rsidR="003634AE" w:rsidRPr="00F529B3" w14:paraId="1B48BC7D" w14:textId="77777777" w:rsidTr="0071015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BC33" w14:textId="77777777" w:rsidR="003634AE" w:rsidRPr="00F529B3" w:rsidRDefault="003634AE" w:rsidP="003634AE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A5CE" w14:textId="00B0E97E" w:rsidR="003634AE" w:rsidRPr="003634AE" w:rsidRDefault="003634AE" w:rsidP="003634AE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  <w:r w:rsidRPr="003634AE">
              <w:rPr>
                <w:rFonts w:ascii="Times New Roman" w:hAnsi="Times New Roman"/>
                <w:sz w:val="22"/>
                <w:szCs w:val="22"/>
              </w:rPr>
              <w:t>1 077 548 616 882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88EE" w14:textId="254007EA" w:rsidR="003634AE" w:rsidRPr="003634AE" w:rsidRDefault="003634AE" w:rsidP="003634AE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  <w:r w:rsidRPr="003634AE">
              <w:rPr>
                <w:rFonts w:ascii="Times New Roman" w:hAnsi="Times New Roman"/>
                <w:sz w:val="22"/>
                <w:szCs w:val="22"/>
              </w:rPr>
              <w:t>1 671 273 200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FC09" w14:textId="52DDA8CE" w:rsidR="003634AE" w:rsidRPr="003634AE" w:rsidRDefault="003634AE" w:rsidP="003634AE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  <w:r w:rsidRPr="003634AE">
              <w:rPr>
                <w:rFonts w:ascii="Times New Roman" w:hAnsi="Times New Roman"/>
                <w:sz w:val="22"/>
                <w:szCs w:val="22"/>
              </w:rPr>
              <w:t>17 030 481</w:t>
            </w:r>
          </w:p>
        </w:tc>
      </w:tr>
      <w:tr w:rsidR="003634AE" w:rsidRPr="00F529B3" w14:paraId="271A4C34" w14:textId="77777777" w:rsidTr="0071015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CB5F" w14:textId="77777777" w:rsidR="003634AE" w:rsidRPr="00F529B3" w:rsidRDefault="003634AE" w:rsidP="003634AE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CBB0" w14:textId="7DCDB359" w:rsidR="003634AE" w:rsidRPr="003634AE" w:rsidRDefault="003634AE" w:rsidP="003634AE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  <w:r w:rsidRPr="003634AE">
              <w:rPr>
                <w:rFonts w:ascii="Times New Roman" w:hAnsi="Times New Roman"/>
                <w:sz w:val="22"/>
                <w:szCs w:val="22"/>
              </w:rPr>
              <w:t>1 077 675 813 347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E00E" w14:textId="0E9D713F" w:rsidR="003634AE" w:rsidRPr="003634AE" w:rsidRDefault="003634AE" w:rsidP="003634AE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  <w:r w:rsidRPr="003634AE">
              <w:rPr>
                <w:rFonts w:ascii="Times New Roman" w:hAnsi="Times New Roman"/>
                <w:sz w:val="22"/>
                <w:szCs w:val="22"/>
              </w:rPr>
              <w:t>1 512 962 971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26A4" w14:textId="3ED0C23F" w:rsidR="003634AE" w:rsidRPr="003634AE" w:rsidRDefault="003634AE" w:rsidP="003634AE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  <w:r w:rsidRPr="003634AE">
              <w:rPr>
                <w:rFonts w:ascii="Times New Roman" w:hAnsi="Times New Roman"/>
                <w:sz w:val="22"/>
                <w:szCs w:val="22"/>
              </w:rPr>
              <w:t>49 087 995</w:t>
            </w:r>
          </w:p>
        </w:tc>
      </w:tr>
      <w:tr w:rsidR="003634AE" w:rsidRPr="00F529B3" w14:paraId="3B7C162E" w14:textId="77777777" w:rsidTr="0071015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2C93" w14:textId="77777777" w:rsidR="003634AE" w:rsidRPr="00F529B3" w:rsidRDefault="003634AE" w:rsidP="003634AE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DA65" w14:textId="2998B261" w:rsidR="003634AE" w:rsidRPr="003634AE" w:rsidRDefault="003634AE" w:rsidP="003634AE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  <w:r w:rsidRPr="003634AE">
              <w:rPr>
                <w:rFonts w:ascii="Times New Roman" w:hAnsi="Times New Roman"/>
                <w:sz w:val="22"/>
                <w:szCs w:val="22"/>
              </w:rPr>
              <w:t>1 077 450 292 173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2A1B" w14:textId="369B0E98" w:rsidR="003634AE" w:rsidRPr="003634AE" w:rsidRDefault="003634AE" w:rsidP="003634AE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  <w:r w:rsidRPr="003634AE">
              <w:rPr>
                <w:rFonts w:ascii="Times New Roman" w:hAnsi="Times New Roman"/>
                <w:sz w:val="22"/>
                <w:szCs w:val="22"/>
              </w:rPr>
              <w:t>1 726 683 139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50B6" w14:textId="0B25D5B2" w:rsidR="003634AE" w:rsidRPr="003634AE" w:rsidRDefault="003634AE" w:rsidP="003634AE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  <w:r w:rsidRPr="003634AE">
              <w:rPr>
                <w:rFonts w:ascii="Times New Roman" w:hAnsi="Times New Roman"/>
                <w:sz w:val="22"/>
                <w:szCs w:val="22"/>
              </w:rPr>
              <w:t>60 806 483</w:t>
            </w:r>
          </w:p>
        </w:tc>
      </w:tr>
      <w:tr w:rsidR="003634AE" w:rsidRPr="00F529B3" w14:paraId="26A85F02" w14:textId="77777777" w:rsidTr="0071015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C82A" w14:textId="77777777" w:rsidR="003634AE" w:rsidRPr="00F529B3" w:rsidRDefault="003634AE" w:rsidP="003634AE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CADA" w14:textId="7D720B0B" w:rsidR="003634AE" w:rsidRPr="003634AE" w:rsidRDefault="003634AE" w:rsidP="003634AE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  <w:r w:rsidRPr="003634AE">
              <w:rPr>
                <w:rFonts w:ascii="Times New Roman" w:hAnsi="Times New Roman"/>
                <w:sz w:val="22"/>
                <w:szCs w:val="22"/>
              </w:rPr>
              <w:t>1 079 139 536 735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CDA3" w14:textId="7E3F0F1A" w:rsidR="003634AE" w:rsidRPr="003634AE" w:rsidRDefault="003634AE" w:rsidP="003634AE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  <w:r w:rsidRPr="003634AE">
              <w:rPr>
                <w:rFonts w:ascii="Times New Roman" w:hAnsi="Times New Roman"/>
                <w:sz w:val="22"/>
                <w:szCs w:val="22"/>
              </w:rPr>
              <w:t>42 106 327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A1C9" w14:textId="5255392F" w:rsidR="003634AE" w:rsidRPr="003634AE" w:rsidRDefault="003634AE" w:rsidP="003634AE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  <w:r w:rsidRPr="003634AE">
              <w:rPr>
                <w:rFonts w:ascii="Times New Roman" w:hAnsi="Times New Roman"/>
                <w:sz w:val="22"/>
                <w:szCs w:val="22"/>
              </w:rPr>
              <w:t>55 277 501</w:t>
            </w:r>
          </w:p>
        </w:tc>
      </w:tr>
      <w:tr w:rsidR="003634AE" w:rsidRPr="00F529B3" w14:paraId="1390EB37" w14:textId="77777777" w:rsidTr="0071015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920A" w14:textId="77777777" w:rsidR="003634AE" w:rsidRPr="00F529B3" w:rsidRDefault="003634AE" w:rsidP="003634AE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59F4" w14:textId="7CCAFD81" w:rsidR="003634AE" w:rsidRPr="003634AE" w:rsidRDefault="003634AE" w:rsidP="003634AE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  <w:r w:rsidRPr="003634AE">
              <w:rPr>
                <w:rFonts w:ascii="Times New Roman" w:hAnsi="Times New Roman"/>
                <w:sz w:val="22"/>
                <w:szCs w:val="22"/>
              </w:rPr>
              <w:t>658 083 899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DB0E" w14:textId="5F64AF06" w:rsidR="003634AE" w:rsidRPr="003634AE" w:rsidRDefault="003634AE" w:rsidP="003634AE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  <w:r w:rsidRPr="003634AE">
              <w:rPr>
                <w:rFonts w:ascii="Times New Roman" w:hAnsi="Times New Roman"/>
                <w:sz w:val="22"/>
                <w:szCs w:val="22"/>
              </w:rPr>
              <w:t>1 078 564 106 402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73C3" w14:textId="49C92A94" w:rsidR="003634AE" w:rsidRPr="003634AE" w:rsidRDefault="003634AE" w:rsidP="003634AE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  <w:r w:rsidRPr="003634AE">
              <w:rPr>
                <w:rFonts w:ascii="Times New Roman" w:hAnsi="Times New Roman"/>
                <w:sz w:val="22"/>
                <w:szCs w:val="22"/>
              </w:rPr>
              <w:t>14 730 262</w:t>
            </w:r>
          </w:p>
        </w:tc>
      </w:tr>
    </w:tbl>
    <w:p w14:paraId="250C11AF" w14:textId="77777777" w:rsidR="003B6DB4" w:rsidRPr="00811F78" w:rsidRDefault="003B6DB4" w:rsidP="00FA5517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</w:p>
    <w:p w14:paraId="29DF9F36" w14:textId="4B12BB2B" w:rsidR="00113A42" w:rsidRPr="004A6D26" w:rsidRDefault="00113A42" w:rsidP="004A6D26">
      <w:pPr>
        <w:widowControl w:val="0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4A6D26">
        <w:rPr>
          <w:rFonts w:ascii="Times New Roman" w:hAnsi="Times New Roman"/>
          <w:bCs/>
          <w:sz w:val="22"/>
          <w:szCs w:val="22"/>
        </w:rPr>
        <w:t>Формулировки ре</w:t>
      </w:r>
      <w:r w:rsidR="003B6DB4" w:rsidRPr="004A6D26">
        <w:rPr>
          <w:rFonts w:ascii="Times New Roman" w:hAnsi="Times New Roman"/>
          <w:bCs/>
          <w:sz w:val="22"/>
          <w:szCs w:val="22"/>
        </w:rPr>
        <w:t>шений, принятых</w:t>
      </w:r>
      <w:r w:rsidR="0033353E" w:rsidRPr="004A6D26">
        <w:rPr>
          <w:rFonts w:ascii="Times New Roman" w:hAnsi="Times New Roman"/>
          <w:bCs/>
          <w:sz w:val="22"/>
          <w:szCs w:val="22"/>
        </w:rPr>
        <w:t xml:space="preserve"> на заседании общего собрания акционеров</w:t>
      </w:r>
      <w:r w:rsidR="003B6DB4" w:rsidRPr="004A6D26">
        <w:rPr>
          <w:rFonts w:ascii="Times New Roman" w:hAnsi="Times New Roman"/>
          <w:bCs/>
          <w:sz w:val="22"/>
          <w:szCs w:val="22"/>
        </w:rPr>
        <w:t>:</w:t>
      </w:r>
    </w:p>
    <w:p w14:paraId="58DADD2C" w14:textId="77777777" w:rsidR="002F2877" w:rsidRDefault="002F2877" w:rsidP="00E66D7E">
      <w:pPr>
        <w:shd w:val="clear" w:color="auto" w:fill="FFFFFF" w:themeFill="background1"/>
        <w:tabs>
          <w:tab w:val="left" w:pos="284"/>
          <w:tab w:val="left" w:pos="567"/>
        </w:tabs>
        <w:ind w:right="140"/>
        <w:contextualSpacing/>
        <w:jc w:val="both"/>
        <w:rPr>
          <w:rFonts w:ascii="Times New Roman" w:hAnsi="Times New Roman"/>
          <w:sz w:val="22"/>
          <w:szCs w:val="22"/>
        </w:rPr>
      </w:pPr>
    </w:p>
    <w:p w14:paraId="72BFF435" w14:textId="343CDB42" w:rsidR="00784E5C" w:rsidRPr="004A6D26" w:rsidRDefault="00113A42" w:rsidP="004A6D26">
      <w:pPr>
        <w:widowControl w:val="0"/>
        <w:ind w:firstLine="709"/>
        <w:jc w:val="both"/>
        <w:rPr>
          <w:rFonts w:ascii="Times New Roman" w:hAnsi="Times New Roman"/>
          <w:b/>
          <w:bCs/>
          <w:sz w:val="22"/>
          <w:szCs w:val="22"/>
        </w:rPr>
      </w:pPr>
      <w:r w:rsidRPr="004A6D26">
        <w:rPr>
          <w:rFonts w:ascii="Times New Roman" w:hAnsi="Times New Roman"/>
          <w:b/>
          <w:bCs/>
          <w:sz w:val="22"/>
          <w:szCs w:val="22"/>
        </w:rPr>
        <w:t xml:space="preserve">По вопросу 1: </w:t>
      </w:r>
    </w:p>
    <w:p w14:paraId="740D75BB" w14:textId="77777777" w:rsidR="002C14C4" w:rsidRPr="00091853" w:rsidRDefault="002C14C4" w:rsidP="002C14C4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091853">
        <w:rPr>
          <w:rFonts w:ascii="Times New Roman" w:hAnsi="Times New Roman"/>
          <w:bCs/>
          <w:sz w:val="22"/>
          <w:szCs w:val="22"/>
        </w:rPr>
        <w:lastRenderedPageBreak/>
        <w:t>Утвердить годовой отчет Общества за 2025 год.</w:t>
      </w:r>
    </w:p>
    <w:p w14:paraId="02EB94FE" w14:textId="60DDF0E7" w:rsidR="008C2D31" w:rsidRPr="00091853" w:rsidRDefault="002C14C4" w:rsidP="002C14C4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091853">
        <w:rPr>
          <w:rFonts w:ascii="Times New Roman" w:hAnsi="Times New Roman"/>
          <w:bCs/>
          <w:sz w:val="22"/>
          <w:szCs w:val="22"/>
        </w:rPr>
        <w:t xml:space="preserve">Документ размещен по адресу: </w:t>
      </w:r>
      <w:hyperlink r:id="rId9" w:history="1">
        <w:r w:rsidR="00091853" w:rsidRPr="00A61EBB">
          <w:rPr>
            <w:rStyle w:val="af1"/>
            <w:rFonts w:ascii="Times New Roman" w:hAnsi="Times New Roman"/>
            <w:sz w:val="22"/>
            <w:szCs w:val="22"/>
          </w:rPr>
          <w:t>https://invest.tgk-14.com/disclosure/</w:t>
        </w:r>
      </w:hyperlink>
      <w:r w:rsidR="00091853">
        <w:rPr>
          <w:rFonts w:ascii="Times New Roman" w:hAnsi="Times New Roman"/>
          <w:bCs/>
          <w:sz w:val="22"/>
          <w:szCs w:val="22"/>
        </w:rPr>
        <w:t xml:space="preserve"> </w:t>
      </w:r>
    </w:p>
    <w:p w14:paraId="2BB84035" w14:textId="77777777" w:rsidR="00784E5C" w:rsidRDefault="00784E5C" w:rsidP="00E66D7E">
      <w:pPr>
        <w:widowControl w:val="0"/>
        <w:jc w:val="both"/>
        <w:rPr>
          <w:rFonts w:ascii="Times New Roman" w:hAnsi="Times New Roman"/>
          <w:bCs/>
          <w:sz w:val="22"/>
          <w:szCs w:val="22"/>
        </w:rPr>
      </w:pPr>
    </w:p>
    <w:p w14:paraId="26C3D30B" w14:textId="4EBFB60F" w:rsidR="00784E5C" w:rsidRPr="00D4138E" w:rsidRDefault="00680375" w:rsidP="006D4BFE">
      <w:pPr>
        <w:widowControl w:val="0"/>
        <w:ind w:firstLine="709"/>
        <w:jc w:val="both"/>
        <w:rPr>
          <w:rFonts w:ascii="Times New Roman" w:hAnsi="Times New Roman"/>
          <w:b/>
          <w:bCs/>
          <w:sz w:val="22"/>
          <w:szCs w:val="22"/>
        </w:rPr>
      </w:pPr>
      <w:r w:rsidRPr="00D4138E">
        <w:rPr>
          <w:rFonts w:ascii="Times New Roman" w:hAnsi="Times New Roman"/>
          <w:b/>
          <w:bCs/>
          <w:sz w:val="22"/>
          <w:szCs w:val="22"/>
        </w:rPr>
        <w:t>По вопросу 2. </w:t>
      </w:r>
    </w:p>
    <w:p w14:paraId="0A99AB50" w14:textId="77777777" w:rsidR="002C14C4" w:rsidRPr="002C14C4" w:rsidRDefault="002C14C4" w:rsidP="002C14C4">
      <w:pPr>
        <w:widowControl w:val="0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2C14C4">
        <w:rPr>
          <w:rFonts w:ascii="Times New Roman" w:hAnsi="Times New Roman"/>
          <w:bCs/>
          <w:sz w:val="22"/>
          <w:szCs w:val="22"/>
        </w:rPr>
        <w:t xml:space="preserve">Утвердить годовую бухгалтерскую (финансовую) отчетность Общества за 2025 год. </w:t>
      </w:r>
    </w:p>
    <w:p w14:paraId="7010BFC8" w14:textId="3D092EC5" w:rsidR="00680375" w:rsidRPr="00091853" w:rsidRDefault="002C14C4" w:rsidP="002C14C4">
      <w:pPr>
        <w:widowControl w:val="0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2C14C4">
        <w:rPr>
          <w:rFonts w:ascii="Times New Roman" w:hAnsi="Times New Roman"/>
          <w:bCs/>
          <w:sz w:val="22"/>
          <w:szCs w:val="22"/>
        </w:rPr>
        <w:t>Документ размещен по адресу</w:t>
      </w:r>
      <w:r w:rsidRPr="00091853">
        <w:rPr>
          <w:rFonts w:ascii="Times New Roman" w:hAnsi="Times New Roman"/>
          <w:bCs/>
          <w:sz w:val="22"/>
          <w:szCs w:val="22"/>
        </w:rPr>
        <w:t xml:space="preserve">: </w:t>
      </w:r>
      <w:hyperlink r:id="rId10" w:history="1">
        <w:r w:rsidR="00091853" w:rsidRPr="00A61EBB">
          <w:rPr>
            <w:rStyle w:val="af1"/>
            <w:rFonts w:ascii="Times New Roman" w:hAnsi="Times New Roman"/>
            <w:sz w:val="22"/>
            <w:szCs w:val="22"/>
          </w:rPr>
          <w:t>https://invest.tgk-14.com/disclosure/</w:t>
        </w:r>
      </w:hyperlink>
      <w:r w:rsidR="00091853">
        <w:rPr>
          <w:rFonts w:ascii="Times New Roman" w:hAnsi="Times New Roman"/>
          <w:bCs/>
          <w:sz w:val="22"/>
          <w:szCs w:val="22"/>
        </w:rPr>
        <w:t xml:space="preserve"> </w:t>
      </w:r>
    </w:p>
    <w:p w14:paraId="5A0CC2F9" w14:textId="77777777" w:rsidR="00784E5C" w:rsidRDefault="00784E5C" w:rsidP="00DF024C">
      <w:pPr>
        <w:widowControl w:val="0"/>
        <w:jc w:val="both"/>
        <w:rPr>
          <w:rFonts w:ascii="Times New Roman" w:hAnsi="Times New Roman"/>
          <w:bCs/>
          <w:sz w:val="22"/>
          <w:szCs w:val="22"/>
        </w:rPr>
      </w:pPr>
      <w:bookmarkStart w:id="0" w:name="_GoBack"/>
      <w:bookmarkEnd w:id="0"/>
    </w:p>
    <w:p w14:paraId="5A2F855B" w14:textId="0EE749F4" w:rsidR="00784E5C" w:rsidRPr="00D4138E" w:rsidRDefault="00680375" w:rsidP="006D4BFE">
      <w:pPr>
        <w:widowControl w:val="0"/>
        <w:ind w:firstLine="709"/>
        <w:jc w:val="both"/>
        <w:rPr>
          <w:rFonts w:ascii="Times New Roman" w:hAnsi="Times New Roman"/>
          <w:b/>
          <w:bCs/>
          <w:sz w:val="22"/>
          <w:szCs w:val="22"/>
        </w:rPr>
      </w:pPr>
      <w:r w:rsidRPr="00D4138E">
        <w:rPr>
          <w:rFonts w:ascii="Times New Roman" w:hAnsi="Times New Roman"/>
          <w:b/>
          <w:bCs/>
          <w:sz w:val="22"/>
          <w:szCs w:val="22"/>
        </w:rPr>
        <w:t>По вопросу 3. </w:t>
      </w:r>
    </w:p>
    <w:p w14:paraId="77F99465" w14:textId="77777777" w:rsidR="002C14C4" w:rsidRPr="002C14C4" w:rsidRDefault="002C14C4" w:rsidP="002C14C4">
      <w:pPr>
        <w:widowControl w:val="0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2C14C4">
        <w:rPr>
          <w:rFonts w:ascii="Times New Roman" w:hAnsi="Times New Roman"/>
          <w:bCs/>
          <w:sz w:val="22"/>
          <w:szCs w:val="22"/>
        </w:rPr>
        <w:t>Утвердить следующее распределение прибыли (убытков) Общества по результатам отчетного 2025 года:</w:t>
      </w:r>
    </w:p>
    <w:p w14:paraId="3CBEE4CC" w14:textId="77777777" w:rsidR="002C14C4" w:rsidRPr="002C14C4" w:rsidRDefault="002C14C4" w:rsidP="002C14C4">
      <w:pPr>
        <w:widowControl w:val="0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2C14C4">
        <w:rPr>
          <w:rFonts w:ascii="Times New Roman" w:hAnsi="Times New Roman"/>
          <w:bCs/>
          <w:sz w:val="22"/>
          <w:szCs w:val="22"/>
        </w:rPr>
        <w:t xml:space="preserve">Наименование: </w:t>
      </w:r>
      <w:r w:rsidRPr="002C14C4">
        <w:rPr>
          <w:rFonts w:ascii="Times New Roman" w:hAnsi="Times New Roman"/>
          <w:bCs/>
          <w:sz w:val="22"/>
          <w:szCs w:val="22"/>
        </w:rPr>
        <w:tab/>
      </w:r>
      <w:r w:rsidRPr="002C14C4">
        <w:rPr>
          <w:rFonts w:ascii="Times New Roman" w:hAnsi="Times New Roman"/>
          <w:bCs/>
          <w:sz w:val="22"/>
          <w:szCs w:val="22"/>
        </w:rPr>
        <w:tab/>
      </w:r>
      <w:r w:rsidRPr="002C14C4">
        <w:rPr>
          <w:rFonts w:ascii="Times New Roman" w:hAnsi="Times New Roman"/>
          <w:bCs/>
          <w:sz w:val="22"/>
          <w:szCs w:val="22"/>
        </w:rPr>
        <w:tab/>
      </w:r>
      <w:r w:rsidRPr="002C14C4">
        <w:rPr>
          <w:rFonts w:ascii="Times New Roman" w:hAnsi="Times New Roman"/>
          <w:bCs/>
          <w:sz w:val="22"/>
          <w:szCs w:val="22"/>
        </w:rPr>
        <w:tab/>
      </w:r>
      <w:r w:rsidRPr="002C14C4">
        <w:rPr>
          <w:rFonts w:ascii="Times New Roman" w:hAnsi="Times New Roman"/>
          <w:bCs/>
          <w:sz w:val="22"/>
          <w:szCs w:val="22"/>
        </w:rPr>
        <w:tab/>
      </w:r>
      <w:r w:rsidRPr="002C14C4">
        <w:rPr>
          <w:rFonts w:ascii="Times New Roman" w:hAnsi="Times New Roman"/>
          <w:bCs/>
          <w:sz w:val="22"/>
          <w:szCs w:val="22"/>
        </w:rPr>
        <w:tab/>
      </w:r>
      <w:r w:rsidRPr="002C14C4">
        <w:rPr>
          <w:rFonts w:ascii="Times New Roman" w:hAnsi="Times New Roman"/>
          <w:bCs/>
          <w:sz w:val="22"/>
          <w:szCs w:val="22"/>
        </w:rPr>
        <w:tab/>
      </w:r>
      <w:r w:rsidRPr="002C14C4">
        <w:rPr>
          <w:rFonts w:ascii="Times New Roman" w:hAnsi="Times New Roman"/>
          <w:bCs/>
          <w:sz w:val="22"/>
          <w:szCs w:val="22"/>
        </w:rPr>
        <w:tab/>
      </w:r>
      <w:r w:rsidRPr="002C14C4">
        <w:rPr>
          <w:rFonts w:ascii="Times New Roman" w:hAnsi="Times New Roman"/>
          <w:bCs/>
          <w:sz w:val="22"/>
          <w:szCs w:val="22"/>
        </w:rPr>
        <w:tab/>
        <w:t>(тыс. руб.)</w:t>
      </w:r>
    </w:p>
    <w:p w14:paraId="025C3490" w14:textId="77777777" w:rsidR="002C14C4" w:rsidRPr="002C14C4" w:rsidRDefault="002C14C4" w:rsidP="002C14C4">
      <w:pPr>
        <w:widowControl w:val="0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2C14C4">
        <w:rPr>
          <w:rFonts w:ascii="Times New Roman" w:hAnsi="Times New Roman"/>
          <w:bCs/>
          <w:sz w:val="22"/>
          <w:szCs w:val="22"/>
        </w:rPr>
        <w:t xml:space="preserve">Нераспределенная прибыль (непокрытый убыток) отчетного периода: </w:t>
      </w:r>
      <w:r w:rsidRPr="002C14C4">
        <w:rPr>
          <w:rFonts w:ascii="Times New Roman" w:hAnsi="Times New Roman"/>
          <w:bCs/>
          <w:sz w:val="22"/>
          <w:szCs w:val="22"/>
        </w:rPr>
        <w:tab/>
      </w:r>
      <w:r w:rsidRPr="002C14C4">
        <w:rPr>
          <w:rFonts w:ascii="Times New Roman" w:hAnsi="Times New Roman"/>
          <w:bCs/>
          <w:sz w:val="22"/>
          <w:szCs w:val="22"/>
        </w:rPr>
        <w:tab/>
        <w:t>460 943,00</w:t>
      </w:r>
    </w:p>
    <w:p w14:paraId="2659329C" w14:textId="77777777" w:rsidR="002C14C4" w:rsidRPr="002C14C4" w:rsidRDefault="002C14C4" w:rsidP="002C14C4">
      <w:pPr>
        <w:widowControl w:val="0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2C14C4">
        <w:rPr>
          <w:rFonts w:ascii="Times New Roman" w:hAnsi="Times New Roman"/>
          <w:bCs/>
          <w:sz w:val="22"/>
          <w:szCs w:val="22"/>
        </w:rPr>
        <w:t>Распределить на:</w:t>
      </w:r>
    </w:p>
    <w:p w14:paraId="0EE15B6D" w14:textId="46F74A4A" w:rsidR="00DF024C" w:rsidRDefault="002C14C4" w:rsidP="002C14C4">
      <w:pPr>
        <w:widowControl w:val="0"/>
        <w:ind w:firstLine="709"/>
        <w:jc w:val="both"/>
        <w:rPr>
          <w:bCs/>
          <w:sz w:val="22"/>
          <w:szCs w:val="22"/>
        </w:rPr>
      </w:pPr>
      <w:r w:rsidRPr="002C14C4">
        <w:rPr>
          <w:rFonts w:ascii="Times New Roman" w:hAnsi="Times New Roman"/>
          <w:bCs/>
          <w:sz w:val="22"/>
          <w:szCs w:val="22"/>
        </w:rPr>
        <w:t xml:space="preserve">оставить нераспределенной </w:t>
      </w:r>
      <w:r w:rsidRPr="002C14C4">
        <w:rPr>
          <w:rFonts w:ascii="Times New Roman" w:hAnsi="Times New Roman"/>
          <w:bCs/>
          <w:sz w:val="22"/>
          <w:szCs w:val="22"/>
        </w:rPr>
        <w:tab/>
      </w:r>
      <w:r w:rsidRPr="002C14C4">
        <w:rPr>
          <w:rFonts w:ascii="Times New Roman" w:hAnsi="Times New Roman"/>
          <w:bCs/>
          <w:sz w:val="22"/>
          <w:szCs w:val="22"/>
        </w:rPr>
        <w:tab/>
      </w:r>
      <w:r w:rsidRPr="002C14C4">
        <w:rPr>
          <w:rFonts w:ascii="Times New Roman" w:hAnsi="Times New Roman"/>
          <w:bCs/>
          <w:sz w:val="22"/>
          <w:szCs w:val="22"/>
        </w:rPr>
        <w:tab/>
      </w:r>
      <w:r w:rsidRPr="002C14C4">
        <w:rPr>
          <w:rFonts w:ascii="Times New Roman" w:hAnsi="Times New Roman"/>
          <w:bCs/>
          <w:sz w:val="22"/>
          <w:szCs w:val="22"/>
        </w:rPr>
        <w:tab/>
      </w:r>
      <w:r w:rsidRPr="002C14C4">
        <w:rPr>
          <w:rFonts w:ascii="Times New Roman" w:hAnsi="Times New Roman"/>
          <w:bCs/>
          <w:sz w:val="22"/>
          <w:szCs w:val="22"/>
        </w:rPr>
        <w:tab/>
      </w:r>
      <w:r w:rsidRPr="002C14C4">
        <w:rPr>
          <w:rFonts w:ascii="Times New Roman" w:hAnsi="Times New Roman"/>
          <w:bCs/>
          <w:sz w:val="22"/>
          <w:szCs w:val="22"/>
        </w:rPr>
        <w:tab/>
      </w:r>
      <w:r w:rsidRPr="002C14C4">
        <w:rPr>
          <w:rFonts w:ascii="Times New Roman" w:hAnsi="Times New Roman"/>
          <w:bCs/>
          <w:sz w:val="22"/>
          <w:szCs w:val="22"/>
        </w:rPr>
        <w:tab/>
      </w:r>
      <w:r w:rsidRPr="002C14C4">
        <w:rPr>
          <w:rFonts w:ascii="Times New Roman" w:hAnsi="Times New Roman"/>
          <w:bCs/>
          <w:sz w:val="22"/>
          <w:szCs w:val="22"/>
        </w:rPr>
        <w:tab/>
        <w:t>460 943,00</w:t>
      </w:r>
    </w:p>
    <w:p w14:paraId="1DB8E469" w14:textId="77777777" w:rsidR="00784E5C" w:rsidRDefault="00784E5C" w:rsidP="00784E5C">
      <w:pPr>
        <w:jc w:val="both"/>
        <w:rPr>
          <w:rFonts w:ascii="Times New Roman" w:hAnsi="Times New Roman"/>
          <w:bCs/>
          <w:sz w:val="22"/>
          <w:szCs w:val="22"/>
        </w:rPr>
      </w:pPr>
    </w:p>
    <w:p w14:paraId="459E1385" w14:textId="4EF164E7" w:rsidR="00784E5C" w:rsidRPr="00D4138E" w:rsidRDefault="00680375" w:rsidP="006D4BFE">
      <w:pPr>
        <w:ind w:firstLine="709"/>
        <w:jc w:val="both"/>
        <w:rPr>
          <w:rFonts w:ascii="Times New Roman" w:hAnsi="Times New Roman"/>
          <w:b/>
          <w:bCs/>
          <w:sz w:val="22"/>
          <w:szCs w:val="22"/>
        </w:rPr>
      </w:pPr>
      <w:r w:rsidRPr="00D4138E">
        <w:rPr>
          <w:rFonts w:ascii="Times New Roman" w:hAnsi="Times New Roman"/>
          <w:b/>
          <w:bCs/>
          <w:sz w:val="22"/>
          <w:szCs w:val="22"/>
        </w:rPr>
        <w:t>По вопросу 4:</w:t>
      </w:r>
    </w:p>
    <w:p w14:paraId="4F8C8958" w14:textId="5362376E" w:rsidR="00DF024C" w:rsidRPr="00DF024C" w:rsidRDefault="002C14C4" w:rsidP="006D4BFE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2C14C4">
        <w:rPr>
          <w:rFonts w:ascii="Times New Roman" w:hAnsi="Times New Roman"/>
          <w:bCs/>
          <w:sz w:val="22"/>
          <w:szCs w:val="22"/>
        </w:rPr>
        <w:t>Не выплачивать дивиденды по обыкновенным акциям Общества по результатам отчетного 2025 года.</w:t>
      </w:r>
    </w:p>
    <w:p w14:paraId="668A009B" w14:textId="77777777" w:rsidR="00784E5C" w:rsidRDefault="00784E5C" w:rsidP="00784E5C">
      <w:pPr>
        <w:jc w:val="both"/>
        <w:rPr>
          <w:rFonts w:ascii="Times New Roman" w:hAnsi="Times New Roman"/>
          <w:bCs/>
          <w:sz w:val="22"/>
          <w:szCs w:val="22"/>
        </w:rPr>
      </w:pPr>
    </w:p>
    <w:p w14:paraId="2F03ECEB" w14:textId="19C2F051" w:rsidR="00784E5C" w:rsidRPr="00D4138E" w:rsidRDefault="00680375" w:rsidP="006D4BFE">
      <w:pPr>
        <w:ind w:firstLine="709"/>
        <w:jc w:val="both"/>
        <w:rPr>
          <w:rFonts w:ascii="Times New Roman" w:hAnsi="Times New Roman"/>
          <w:b/>
          <w:bCs/>
          <w:sz w:val="22"/>
          <w:szCs w:val="22"/>
        </w:rPr>
      </w:pPr>
      <w:r w:rsidRPr="00D4138E">
        <w:rPr>
          <w:rFonts w:ascii="Times New Roman" w:hAnsi="Times New Roman"/>
          <w:b/>
          <w:bCs/>
          <w:sz w:val="22"/>
          <w:szCs w:val="22"/>
        </w:rPr>
        <w:t xml:space="preserve">По вопросу 5: </w:t>
      </w:r>
    </w:p>
    <w:p w14:paraId="07A1A4C7" w14:textId="7142C07F" w:rsidR="00DF024C" w:rsidRPr="00832052" w:rsidRDefault="002C14C4" w:rsidP="006D4BFE">
      <w:pPr>
        <w:ind w:firstLine="709"/>
        <w:jc w:val="both"/>
        <w:rPr>
          <w:bCs/>
          <w:sz w:val="22"/>
          <w:szCs w:val="22"/>
        </w:rPr>
      </w:pPr>
      <w:r w:rsidRPr="002C14C4">
        <w:rPr>
          <w:rFonts w:ascii="Times New Roman" w:hAnsi="Times New Roman"/>
          <w:bCs/>
          <w:sz w:val="22"/>
          <w:szCs w:val="22"/>
        </w:rPr>
        <w:t>Выплатить членам Совета директоров Общества премиальную часть вознаграждения по результатам корпоративного года в соответствии с п. 4.5. Положения о выплате членам Совета директоров Общества вознаграждений и компенсаций.</w:t>
      </w:r>
    </w:p>
    <w:p w14:paraId="70C11732" w14:textId="1D6D5D51" w:rsidR="00680375" w:rsidRPr="00811F78" w:rsidRDefault="00680375" w:rsidP="00784E5C">
      <w:pPr>
        <w:widowControl w:val="0"/>
        <w:jc w:val="both"/>
        <w:rPr>
          <w:rFonts w:ascii="Times New Roman" w:hAnsi="Times New Roman"/>
          <w:bCs/>
          <w:sz w:val="22"/>
          <w:szCs w:val="22"/>
        </w:rPr>
      </w:pPr>
    </w:p>
    <w:p w14:paraId="7D0561FD" w14:textId="77777777" w:rsidR="00784E5C" w:rsidRPr="00D4138E" w:rsidRDefault="00680375" w:rsidP="006D4BFE">
      <w:pPr>
        <w:widowControl w:val="0"/>
        <w:ind w:firstLine="709"/>
        <w:jc w:val="both"/>
        <w:rPr>
          <w:rFonts w:ascii="Times New Roman" w:hAnsi="Times New Roman"/>
          <w:b/>
          <w:bCs/>
          <w:sz w:val="22"/>
          <w:szCs w:val="22"/>
        </w:rPr>
      </w:pPr>
      <w:r w:rsidRPr="00D4138E">
        <w:rPr>
          <w:rFonts w:ascii="Times New Roman" w:hAnsi="Times New Roman"/>
          <w:b/>
          <w:bCs/>
          <w:sz w:val="22"/>
          <w:szCs w:val="22"/>
        </w:rPr>
        <w:t xml:space="preserve">По вопросу 6: </w:t>
      </w:r>
    </w:p>
    <w:p w14:paraId="284C60C9" w14:textId="16388185" w:rsidR="00680375" w:rsidRDefault="002C14C4" w:rsidP="006D4BFE">
      <w:pPr>
        <w:widowControl w:val="0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2C14C4">
        <w:rPr>
          <w:rFonts w:ascii="Times New Roman" w:hAnsi="Times New Roman"/>
          <w:bCs/>
          <w:sz w:val="22"/>
          <w:szCs w:val="22"/>
        </w:rPr>
        <w:t>Назначить аудиторской организацией на 2026 год: Акционерное общество «</w:t>
      </w:r>
      <w:proofErr w:type="spellStart"/>
      <w:r w:rsidRPr="002C14C4">
        <w:rPr>
          <w:rFonts w:ascii="Times New Roman" w:hAnsi="Times New Roman"/>
          <w:bCs/>
          <w:sz w:val="22"/>
          <w:szCs w:val="22"/>
        </w:rPr>
        <w:t>Кэпт</w:t>
      </w:r>
      <w:proofErr w:type="spellEnd"/>
      <w:r w:rsidRPr="002C14C4">
        <w:rPr>
          <w:rFonts w:ascii="Times New Roman" w:hAnsi="Times New Roman"/>
          <w:bCs/>
          <w:sz w:val="22"/>
          <w:szCs w:val="22"/>
        </w:rPr>
        <w:t>» (сокращенное наименование: АО «</w:t>
      </w:r>
      <w:proofErr w:type="spellStart"/>
      <w:r w:rsidRPr="002C14C4">
        <w:rPr>
          <w:rFonts w:ascii="Times New Roman" w:hAnsi="Times New Roman"/>
          <w:bCs/>
          <w:sz w:val="22"/>
          <w:szCs w:val="22"/>
        </w:rPr>
        <w:t>Кэпт</w:t>
      </w:r>
      <w:proofErr w:type="spellEnd"/>
      <w:r w:rsidRPr="002C14C4">
        <w:rPr>
          <w:rFonts w:ascii="Times New Roman" w:hAnsi="Times New Roman"/>
          <w:bCs/>
          <w:sz w:val="22"/>
          <w:szCs w:val="22"/>
        </w:rPr>
        <w:t xml:space="preserve">»), адрес (место нахождения): 125040, Москва, </w:t>
      </w:r>
      <w:proofErr w:type="spellStart"/>
      <w:r w:rsidRPr="002C14C4">
        <w:rPr>
          <w:rFonts w:ascii="Times New Roman" w:hAnsi="Times New Roman"/>
          <w:bCs/>
          <w:sz w:val="22"/>
          <w:szCs w:val="22"/>
        </w:rPr>
        <w:t>пр-кт</w:t>
      </w:r>
      <w:proofErr w:type="spellEnd"/>
      <w:r w:rsidRPr="002C14C4">
        <w:rPr>
          <w:rFonts w:ascii="Times New Roman" w:hAnsi="Times New Roman"/>
          <w:bCs/>
          <w:sz w:val="22"/>
          <w:szCs w:val="22"/>
        </w:rPr>
        <w:t xml:space="preserve"> Ленинградский, дом 34А, ИНН 7702019950, ОГРН 1027700125628</w:t>
      </w:r>
      <w:r>
        <w:rPr>
          <w:rFonts w:ascii="Times New Roman" w:hAnsi="Times New Roman"/>
          <w:bCs/>
          <w:sz w:val="22"/>
          <w:szCs w:val="22"/>
        </w:rPr>
        <w:t>, дата регистрации: 25.05.1992</w:t>
      </w:r>
      <w:r w:rsidR="003B614D">
        <w:rPr>
          <w:rFonts w:ascii="Times New Roman" w:hAnsi="Times New Roman"/>
          <w:bCs/>
          <w:sz w:val="22"/>
          <w:szCs w:val="22"/>
        </w:rPr>
        <w:t>.</w:t>
      </w:r>
    </w:p>
    <w:p w14:paraId="304E3E3B" w14:textId="77777777" w:rsidR="00784E5C" w:rsidRPr="00811F78" w:rsidRDefault="00784E5C" w:rsidP="00784E5C">
      <w:pPr>
        <w:widowControl w:val="0"/>
        <w:jc w:val="both"/>
        <w:rPr>
          <w:rFonts w:ascii="Times New Roman" w:hAnsi="Times New Roman"/>
          <w:bCs/>
          <w:sz w:val="22"/>
          <w:szCs w:val="22"/>
        </w:rPr>
      </w:pPr>
    </w:p>
    <w:p w14:paraId="3FEE45B0" w14:textId="7EAEA335" w:rsidR="00784E5C" w:rsidRPr="00D4138E" w:rsidRDefault="00680375" w:rsidP="006D4BFE">
      <w:pPr>
        <w:ind w:firstLine="709"/>
        <w:jc w:val="both"/>
        <w:rPr>
          <w:rFonts w:ascii="Times New Roman" w:hAnsi="Times New Roman"/>
          <w:b/>
          <w:bCs/>
          <w:sz w:val="22"/>
          <w:szCs w:val="22"/>
        </w:rPr>
      </w:pPr>
      <w:r w:rsidRPr="00D4138E">
        <w:rPr>
          <w:rFonts w:ascii="Times New Roman" w:hAnsi="Times New Roman"/>
          <w:b/>
          <w:bCs/>
          <w:sz w:val="22"/>
          <w:szCs w:val="22"/>
        </w:rPr>
        <w:t xml:space="preserve">По вопросу 7: </w:t>
      </w:r>
    </w:p>
    <w:p w14:paraId="30C79900" w14:textId="419531AF" w:rsidR="00174C33" w:rsidRDefault="003634AE" w:rsidP="002C14C4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Решение не принято.</w:t>
      </w:r>
      <w:r w:rsidR="002C14C4">
        <w:rPr>
          <w:rFonts w:ascii="Times New Roman" w:hAnsi="Times New Roman"/>
          <w:bCs/>
          <w:sz w:val="22"/>
          <w:szCs w:val="22"/>
        </w:rPr>
        <w:t xml:space="preserve"> </w:t>
      </w:r>
    </w:p>
    <w:p w14:paraId="6BED20B5" w14:textId="77777777" w:rsidR="00174C33" w:rsidRDefault="00174C33" w:rsidP="002C14C4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</w:p>
    <w:p w14:paraId="26033A6F" w14:textId="77777777" w:rsidR="00174C33" w:rsidRDefault="00174C33" w:rsidP="00174C33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</w:p>
    <w:p w14:paraId="79060B33" w14:textId="77777777" w:rsidR="00BB4A70" w:rsidRDefault="00174C33" w:rsidP="00174C33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174C33">
        <w:rPr>
          <w:rFonts w:ascii="Times New Roman" w:hAnsi="Times New Roman"/>
          <w:b/>
          <w:bCs/>
          <w:sz w:val="22"/>
          <w:szCs w:val="22"/>
        </w:rPr>
        <w:t>Счетная комиссия:</w:t>
      </w:r>
      <w:r w:rsidRPr="00174C33">
        <w:rPr>
          <w:rFonts w:ascii="Times New Roman" w:hAnsi="Times New Roman"/>
          <w:bCs/>
          <w:sz w:val="22"/>
          <w:szCs w:val="22"/>
        </w:rPr>
        <w:t xml:space="preserve"> в соответствии со ст. 56 Федерального закона от 26.12.1995 г. № 208-ФЗ "Об акционерных обществах" функции счетной комиссии выполнял Регистратор Общества – Акционерное общество ВТБ Регистратор. </w:t>
      </w:r>
    </w:p>
    <w:p w14:paraId="12BB0D0D" w14:textId="77777777" w:rsidR="00BB4A70" w:rsidRDefault="00174C33" w:rsidP="00174C33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174C33">
        <w:rPr>
          <w:rFonts w:ascii="Times New Roman" w:hAnsi="Times New Roman"/>
          <w:bCs/>
          <w:sz w:val="22"/>
          <w:szCs w:val="22"/>
        </w:rPr>
        <w:t xml:space="preserve">Место нахождения Регистратора: г. Москва. </w:t>
      </w:r>
    </w:p>
    <w:p w14:paraId="432E244E" w14:textId="152DA261" w:rsidR="00174C33" w:rsidRPr="00174C33" w:rsidRDefault="00174C33" w:rsidP="00174C33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174C33">
        <w:rPr>
          <w:rFonts w:ascii="Times New Roman" w:hAnsi="Times New Roman"/>
          <w:bCs/>
          <w:sz w:val="22"/>
          <w:szCs w:val="22"/>
        </w:rPr>
        <w:t>Адрес Регистратора: 127015, город Москва, улица Правды, дом 23.</w:t>
      </w:r>
    </w:p>
    <w:p w14:paraId="71FE7A6D" w14:textId="5C33A883" w:rsidR="004A6D26" w:rsidRPr="00811F78" w:rsidRDefault="00174C33" w:rsidP="00174C33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174C33">
        <w:rPr>
          <w:rFonts w:ascii="Times New Roman" w:hAnsi="Times New Roman"/>
          <w:bCs/>
          <w:sz w:val="22"/>
          <w:szCs w:val="22"/>
        </w:rPr>
        <w:t>Уполномоченное лицо Регистратора: Гаджиев Камилл Магомедович по доверенности № 100625/1 от 10.06.2025 г.</w:t>
      </w:r>
    </w:p>
    <w:p w14:paraId="12C092EC" w14:textId="229196D0" w:rsidR="00F1483C" w:rsidRDefault="00F1483C" w:rsidP="00E66D7E">
      <w:pPr>
        <w:widowControl w:val="0"/>
        <w:jc w:val="both"/>
        <w:rPr>
          <w:rFonts w:ascii="Times New Roman" w:hAnsi="Times New Roman"/>
          <w:bCs/>
          <w:sz w:val="22"/>
          <w:szCs w:val="22"/>
        </w:rPr>
      </w:pPr>
    </w:p>
    <w:p w14:paraId="465370AB" w14:textId="77532711" w:rsidR="00F1483C" w:rsidRDefault="00F1483C" w:rsidP="00F1483C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F1483C">
        <w:rPr>
          <w:rFonts w:ascii="Times New Roman" w:hAnsi="Times New Roman"/>
          <w:bCs/>
          <w:sz w:val="22"/>
          <w:szCs w:val="22"/>
        </w:rPr>
        <w:t>Отчет об итогах го</w:t>
      </w:r>
      <w:r>
        <w:rPr>
          <w:rFonts w:ascii="Times New Roman" w:hAnsi="Times New Roman"/>
          <w:bCs/>
          <w:sz w:val="22"/>
          <w:szCs w:val="22"/>
        </w:rPr>
        <w:t>лосования составлен и подписан 28 мая 2026</w:t>
      </w:r>
      <w:r w:rsidRPr="00F1483C">
        <w:rPr>
          <w:rFonts w:ascii="Times New Roman" w:hAnsi="Times New Roman"/>
          <w:bCs/>
          <w:sz w:val="22"/>
          <w:szCs w:val="22"/>
        </w:rPr>
        <w:t xml:space="preserve"> года.</w:t>
      </w:r>
    </w:p>
    <w:p w14:paraId="4ADB0BE1" w14:textId="23888D37" w:rsidR="00F1483C" w:rsidRDefault="00F1483C" w:rsidP="0033353E">
      <w:pPr>
        <w:shd w:val="clear" w:color="auto" w:fill="FFFFFF" w:themeFill="background1"/>
        <w:ind w:right="140"/>
        <w:contextualSpacing/>
        <w:jc w:val="both"/>
        <w:rPr>
          <w:rFonts w:ascii="Times New Roman" w:hAnsi="Times New Roman"/>
          <w:sz w:val="22"/>
          <w:szCs w:val="22"/>
        </w:rPr>
      </w:pPr>
    </w:p>
    <w:p w14:paraId="489E413C" w14:textId="5652DC65" w:rsidR="00F1483C" w:rsidRDefault="00F1483C" w:rsidP="0033353E">
      <w:pPr>
        <w:shd w:val="clear" w:color="auto" w:fill="FFFFFF" w:themeFill="background1"/>
        <w:ind w:right="140"/>
        <w:contextualSpacing/>
        <w:jc w:val="both"/>
        <w:rPr>
          <w:rFonts w:ascii="Times New Roman" w:hAnsi="Times New Roman"/>
          <w:sz w:val="22"/>
          <w:szCs w:val="22"/>
        </w:rPr>
      </w:pPr>
    </w:p>
    <w:p w14:paraId="43DE012F" w14:textId="77777777" w:rsidR="00710156" w:rsidRDefault="00710156" w:rsidP="0033353E">
      <w:pPr>
        <w:shd w:val="clear" w:color="auto" w:fill="FFFFFF" w:themeFill="background1"/>
        <w:ind w:right="140"/>
        <w:contextualSpacing/>
        <w:jc w:val="both"/>
        <w:rPr>
          <w:rFonts w:ascii="Times New Roman" w:hAnsi="Times New Roman"/>
          <w:sz w:val="22"/>
          <w:szCs w:val="22"/>
        </w:rPr>
      </w:pPr>
    </w:p>
    <w:p w14:paraId="5B0CC9B6" w14:textId="21DC3624" w:rsidR="00113A42" w:rsidRPr="00F1483C" w:rsidRDefault="00356AE6" w:rsidP="0033353E">
      <w:pPr>
        <w:shd w:val="clear" w:color="auto" w:fill="FFFFFF" w:themeFill="background1"/>
        <w:ind w:right="140"/>
        <w:contextualSpacing/>
        <w:jc w:val="both"/>
        <w:rPr>
          <w:rFonts w:ascii="Times New Roman" w:hAnsi="Times New Roman"/>
          <w:b/>
          <w:szCs w:val="22"/>
        </w:rPr>
      </w:pPr>
      <w:r w:rsidRPr="00F1483C">
        <w:rPr>
          <w:rFonts w:ascii="Times New Roman" w:hAnsi="Times New Roman"/>
          <w:b/>
          <w:szCs w:val="22"/>
        </w:rPr>
        <w:t>Предсе</w:t>
      </w:r>
      <w:r w:rsidR="00113A42" w:rsidRPr="00F1483C">
        <w:rPr>
          <w:rFonts w:ascii="Times New Roman" w:hAnsi="Times New Roman"/>
          <w:b/>
          <w:szCs w:val="22"/>
        </w:rPr>
        <w:t>датель</w:t>
      </w:r>
      <w:r w:rsidR="00B90E2B" w:rsidRPr="00F1483C">
        <w:rPr>
          <w:rFonts w:ascii="Times New Roman" w:hAnsi="Times New Roman"/>
          <w:b/>
          <w:szCs w:val="22"/>
        </w:rPr>
        <w:t>ствующий</w:t>
      </w:r>
      <w:r w:rsidR="00113A42" w:rsidRPr="00F1483C">
        <w:rPr>
          <w:rFonts w:ascii="Times New Roman" w:hAnsi="Times New Roman"/>
          <w:b/>
          <w:szCs w:val="22"/>
        </w:rPr>
        <w:t xml:space="preserve"> Собрания</w:t>
      </w:r>
      <w:r w:rsidR="004A6D26" w:rsidRPr="00F1483C">
        <w:rPr>
          <w:rFonts w:ascii="Times New Roman" w:hAnsi="Times New Roman"/>
          <w:b/>
          <w:szCs w:val="22"/>
        </w:rPr>
        <w:tab/>
      </w:r>
      <w:r w:rsidR="00113A42" w:rsidRPr="00F1483C">
        <w:rPr>
          <w:rFonts w:ascii="Times New Roman" w:hAnsi="Times New Roman"/>
          <w:b/>
          <w:szCs w:val="22"/>
        </w:rPr>
        <w:tab/>
      </w:r>
      <w:r w:rsidR="00113A42" w:rsidRPr="00F1483C">
        <w:rPr>
          <w:rFonts w:ascii="Times New Roman" w:hAnsi="Times New Roman"/>
          <w:b/>
          <w:szCs w:val="22"/>
        </w:rPr>
        <w:tab/>
      </w:r>
      <w:r w:rsidR="003B6DB4" w:rsidRPr="00F1483C">
        <w:rPr>
          <w:rFonts w:ascii="Times New Roman" w:hAnsi="Times New Roman"/>
          <w:b/>
          <w:szCs w:val="22"/>
        </w:rPr>
        <w:tab/>
      </w:r>
      <w:r w:rsidR="003B6DB4" w:rsidRPr="00F1483C">
        <w:rPr>
          <w:rFonts w:ascii="Times New Roman" w:hAnsi="Times New Roman"/>
          <w:b/>
          <w:szCs w:val="22"/>
        </w:rPr>
        <w:tab/>
      </w:r>
      <w:r w:rsidR="003B6DB4" w:rsidRPr="00F1483C">
        <w:rPr>
          <w:rFonts w:ascii="Times New Roman" w:hAnsi="Times New Roman"/>
          <w:b/>
          <w:szCs w:val="22"/>
        </w:rPr>
        <w:tab/>
      </w:r>
      <w:r w:rsidR="00F1483C">
        <w:rPr>
          <w:rFonts w:ascii="Times New Roman" w:hAnsi="Times New Roman"/>
          <w:b/>
          <w:szCs w:val="22"/>
        </w:rPr>
        <w:t xml:space="preserve">     </w:t>
      </w:r>
      <w:r w:rsidR="00750816" w:rsidRPr="00F1483C">
        <w:rPr>
          <w:rFonts w:ascii="Times New Roman" w:hAnsi="Times New Roman"/>
          <w:b/>
          <w:szCs w:val="22"/>
        </w:rPr>
        <w:t>Е.С. Николаев</w:t>
      </w:r>
    </w:p>
    <w:p w14:paraId="3E6E0272" w14:textId="6A108F7C" w:rsidR="00652906" w:rsidRPr="00F1483C" w:rsidRDefault="00652906" w:rsidP="0033353E">
      <w:pPr>
        <w:pStyle w:val="a3"/>
        <w:shd w:val="clear" w:color="auto" w:fill="FFFFFF" w:themeFill="background1"/>
        <w:ind w:left="0" w:right="140"/>
        <w:jc w:val="both"/>
        <w:rPr>
          <w:rFonts w:ascii="Times New Roman" w:hAnsi="Times New Roman"/>
          <w:b/>
          <w:szCs w:val="22"/>
        </w:rPr>
      </w:pPr>
    </w:p>
    <w:p w14:paraId="0CFC1D83" w14:textId="40E79C27" w:rsidR="003B614D" w:rsidRPr="00F1483C" w:rsidRDefault="003B614D" w:rsidP="0033353E">
      <w:pPr>
        <w:pStyle w:val="a3"/>
        <w:shd w:val="clear" w:color="auto" w:fill="FFFFFF" w:themeFill="background1"/>
        <w:ind w:left="0" w:right="140"/>
        <w:jc w:val="both"/>
        <w:rPr>
          <w:rFonts w:ascii="Times New Roman" w:hAnsi="Times New Roman"/>
          <w:b/>
          <w:szCs w:val="22"/>
        </w:rPr>
      </w:pPr>
    </w:p>
    <w:p w14:paraId="07F50064" w14:textId="77777777" w:rsidR="004A6D26" w:rsidRPr="00F1483C" w:rsidRDefault="004A6D26" w:rsidP="0033353E">
      <w:pPr>
        <w:pStyle w:val="a3"/>
        <w:shd w:val="clear" w:color="auto" w:fill="FFFFFF" w:themeFill="background1"/>
        <w:ind w:left="0" w:right="140"/>
        <w:jc w:val="both"/>
        <w:rPr>
          <w:rFonts w:ascii="Times New Roman" w:hAnsi="Times New Roman"/>
          <w:b/>
          <w:szCs w:val="22"/>
        </w:rPr>
      </w:pPr>
    </w:p>
    <w:p w14:paraId="0C49BA66" w14:textId="614A5A03" w:rsidR="007260AF" w:rsidRPr="00F1483C" w:rsidRDefault="00652906" w:rsidP="0033353E">
      <w:pPr>
        <w:pStyle w:val="a3"/>
        <w:shd w:val="clear" w:color="auto" w:fill="FFFFFF" w:themeFill="background1"/>
        <w:ind w:left="0" w:right="140"/>
        <w:jc w:val="both"/>
        <w:rPr>
          <w:rFonts w:ascii="Times New Roman" w:hAnsi="Times New Roman"/>
          <w:b/>
          <w:szCs w:val="22"/>
        </w:rPr>
      </w:pPr>
      <w:r w:rsidRPr="00F1483C">
        <w:rPr>
          <w:rFonts w:ascii="Times New Roman" w:hAnsi="Times New Roman"/>
          <w:b/>
          <w:szCs w:val="22"/>
        </w:rPr>
        <w:t>С</w:t>
      </w:r>
      <w:r w:rsidR="00113A42" w:rsidRPr="00F1483C">
        <w:rPr>
          <w:rFonts w:ascii="Times New Roman" w:hAnsi="Times New Roman"/>
          <w:b/>
          <w:szCs w:val="22"/>
        </w:rPr>
        <w:t>екретарь Собрания</w:t>
      </w:r>
      <w:r w:rsidR="004A6D26" w:rsidRPr="00F1483C">
        <w:rPr>
          <w:rFonts w:ascii="Times New Roman" w:hAnsi="Times New Roman"/>
          <w:b/>
          <w:szCs w:val="22"/>
        </w:rPr>
        <w:tab/>
      </w:r>
      <w:r w:rsidR="00906A0A" w:rsidRPr="00F1483C">
        <w:rPr>
          <w:rFonts w:ascii="Times New Roman" w:hAnsi="Times New Roman"/>
          <w:b/>
          <w:szCs w:val="22"/>
        </w:rPr>
        <w:tab/>
      </w:r>
      <w:r w:rsidR="005A67F8" w:rsidRPr="00F1483C">
        <w:rPr>
          <w:rFonts w:ascii="Times New Roman" w:hAnsi="Times New Roman"/>
          <w:b/>
          <w:szCs w:val="22"/>
        </w:rPr>
        <w:tab/>
      </w:r>
      <w:r w:rsidR="00906A0A" w:rsidRPr="00F1483C">
        <w:rPr>
          <w:rFonts w:ascii="Times New Roman" w:hAnsi="Times New Roman"/>
          <w:b/>
          <w:szCs w:val="22"/>
        </w:rPr>
        <w:tab/>
      </w:r>
      <w:r w:rsidR="003B6DB4" w:rsidRPr="00F1483C">
        <w:rPr>
          <w:rFonts w:ascii="Times New Roman" w:hAnsi="Times New Roman"/>
          <w:b/>
          <w:szCs w:val="22"/>
        </w:rPr>
        <w:tab/>
      </w:r>
      <w:r w:rsidR="003B6DB4" w:rsidRPr="00F1483C">
        <w:rPr>
          <w:rFonts w:ascii="Times New Roman" w:hAnsi="Times New Roman"/>
          <w:b/>
          <w:szCs w:val="22"/>
        </w:rPr>
        <w:tab/>
      </w:r>
      <w:r w:rsidR="00906A0A" w:rsidRPr="00F1483C">
        <w:rPr>
          <w:rFonts w:ascii="Times New Roman" w:hAnsi="Times New Roman"/>
          <w:b/>
          <w:szCs w:val="22"/>
        </w:rPr>
        <w:tab/>
      </w:r>
      <w:r w:rsidR="004A6D26" w:rsidRPr="00F1483C">
        <w:rPr>
          <w:rFonts w:ascii="Times New Roman" w:hAnsi="Times New Roman"/>
          <w:b/>
          <w:szCs w:val="22"/>
        </w:rPr>
        <w:tab/>
      </w:r>
      <w:r w:rsidR="00F1483C">
        <w:rPr>
          <w:rFonts w:ascii="Times New Roman" w:hAnsi="Times New Roman"/>
          <w:b/>
          <w:szCs w:val="22"/>
        </w:rPr>
        <w:t xml:space="preserve">     </w:t>
      </w:r>
      <w:r w:rsidR="003B614D" w:rsidRPr="00F1483C">
        <w:rPr>
          <w:rFonts w:ascii="Times New Roman" w:hAnsi="Times New Roman"/>
          <w:b/>
          <w:szCs w:val="22"/>
        </w:rPr>
        <w:t>Ю.А. Кирьянова</w:t>
      </w:r>
    </w:p>
    <w:sectPr w:rsidR="007260AF" w:rsidRPr="00F1483C" w:rsidSect="005915EF">
      <w:footerReference w:type="default" r:id="rId11"/>
      <w:pgSz w:w="11906" w:h="16838"/>
      <w:pgMar w:top="567" w:right="566" w:bottom="851" w:left="1134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7257E" w14:textId="77777777" w:rsidR="00432EF9" w:rsidRDefault="00432EF9" w:rsidP="003B6DB4">
      <w:r>
        <w:separator/>
      </w:r>
    </w:p>
  </w:endnote>
  <w:endnote w:type="continuationSeparator" w:id="0">
    <w:p w14:paraId="2C3500CB" w14:textId="77777777" w:rsidR="00432EF9" w:rsidRDefault="00432EF9" w:rsidP="003B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11607119"/>
      <w:docPartObj>
        <w:docPartGallery w:val="Page Numbers (Bottom of Page)"/>
        <w:docPartUnique/>
      </w:docPartObj>
    </w:sdtPr>
    <w:sdtEndPr/>
    <w:sdtContent>
      <w:p w14:paraId="1C56CC73" w14:textId="18D3403B" w:rsidR="00432EF9" w:rsidRPr="00517DA6" w:rsidRDefault="00432EF9">
        <w:pPr>
          <w:pStyle w:val="aa"/>
          <w:jc w:val="right"/>
          <w:rPr>
            <w:rFonts w:ascii="Times New Roman" w:hAnsi="Times New Roman"/>
          </w:rPr>
        </w:pPr>
        <w:r w:rsidRPr="00517DA6">
          <w:rPr>
            <w:rFonts w:ascii="Times New Roman" w:hAnsi="Times New Roman"/>
          </w:rPr>
          <w:fldChar w:fldCharType="begin"/>
        </w:r>
        <w:r w:rsidRPr="00517DA6">
          <w:rPr>
            <w:rFonts w:ascii="Times New Roman" w:hAnsi="Times New Roman"/>
          </w:rPr>
          <w:instrText>PAGE   \* MERGEFORMAT</w:instrText>
        </w:r>
        <w:r w:rsidRPr="00517DA6">
          <w:rPr>
            <w:rFonts w:ascii="Times New Roman" w:hAnsi="Times New Roman"/>
          </w:rPr>
          <w:fldChar w:fldCharType="separate"/>
        </w:r>
        <w:r w:rsidR="005915EF">
          <w:rPr>
            <w:rFonts w:ascii="Times New Roman" w:hAnsi="Times New Roman"/>
            <w:noProof/>
          </w:rPr>
          <w:t>2</w:t>
        </w:r>
        <w:r w:rsidRPr="00517DA6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E0A1D" w14:textId="77777777" w:rsidR="00432EF9" w:rsidRDefault="00432EF9" w:rsidP="003B6DB4">
      <w:r>
        <w:separator/>
      </w:r>
    </w:p>
  </w:footnote>
  <w:footnote w:type="continuationSeparator" w:id="0">
    <w:p w14:paraId="16F18A66" w14:textId="77777777" w:rsidR="00432EF9" w:rsidRDefault="00432EF9" w:rsidP="003B6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8DA"/>
    <w:multiLevelType w:val="hybridMultilevel"/>
    <w:tmpl w:val="6F0EC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446D5"/>
    <w:multiLevelType w:val="hybridMultilevel"/>
    <w:tmpl w:val="4C2C9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77DCA"/>
    <w:multiLevelType w:val="hybridMultilevel"/>
    <w:tmpl w:val="6FB01870"/>
    <w:lvl w:ilvl="0" w:tplc="2F5C5E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EF6304"/>
    <w:multiLevelType w:val="hybridMultilevel"/>
    <w:tmpl w:val="143E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B4089"/>
    <w:multiLevelType w:val="hybridMultilevel"/>
    <w:tmpl w:val="F9B8C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C4093"/>
    <w:multiLevelType w:val="hybridMultilevel"/>
    <w:tmpl w:val="B2586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D06D6"/>
    <w:multiLevelType w:val="hybridMultilevel"/>
    <w:tmpl w:val="ECD41FCC"/>
    <w:lvl w:ilvl="0" w:tplc="BEAC75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C491560"/>
    <w:multiLevelType w:val="hybridMultilevel"/>
    <w:tmpl w:val="298C6204"/>
    <w:lvl w:ilvl="0" w:tplc="14C63900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03D2"/>
    <w:multiLevelType w:val="hybridMultilevel"/>
    <w:tmpl w:val="8590890C"/>
    <w:lvl w:ilvl="0" w:tplc="F7D8C33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F902E9"/>
    <w:multiLevelType w:val="hybridMultilevel"/>
    <w:tmpl w:val="749E622E"/>
    <w:lvl w:ilvl="0" w:tplc="1E365C4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695DC2"/>
    <w:multiLevelType w:val="hybridMultilevel"/>
    <w:tmpl w:val="ACDA91E6"/>
    <w:lvl w:ilvl="0" w:tplc="671E5F12">
      <w:start w:val="1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 w15:restartNumberingAfterBreak="0">
    <w:nsid w:val="69FA70B3"/>
    <w:multiLevelType w:val="hybridMultilevel"/>
    <w:tmpl w:val="20E42EDA"/>
    <w:lvl w:ilvl="0" w:tplc="E9B44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8E52CF3"/>
    <w:multiLevelType w:val="hybridMultilevel"/>
    <w:tmpl w:val="009E0214"/>
    <w:lvl w:ilvl="0" w:tplc="906A94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A741406"/>
    <w:multiLevelType w:val="hybridMultilevel"/>
    <w:tmpl w:val="96AAA6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3"/>
  </w:num>
  <w:num w:numId="10">
    <w:abstractNumId w:val="12"/>
  </w:num>
  <w:num w:numId="11">
    <w:abstractNumId w:val="11"/>
  </w:num>
  <w:num w:numId="12">
    <w:abstractNumId w:val="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9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AF"/>
    <w:rsid w:val="000915D7"/>
    <w:rsid w:val="00091853"/>
    <w:rsid w:val="0009269F"/>
    <w:rsid w:val="000A63CB"/>
    <w:rsid w:val="000B1EBA"/>
    <w:rsid w:val="000C274F"/>
    <w:rsid w:val="000D30AF"/>
    <w:rsid w:val="000F27CA"/>
    <w:rsid w:val="000F7449"/>
    <w:rsid w:val="00113A42"/>
    <w:rsid w:val="00134F91"/>
    <w:rsid w:val="00174C33"/>
    <w:rsid w:val="001F376D"/>
    <w:rsid w:val="00201814"/>
    <w:rsid w:val="00217000"/>
    <w:rsid w:val="00226268"/>
    <w:rsid w:val="00232FE6"/>
    <w:rsid w:val="00243EBD"/>
    <w:rsid w:val="00282932"/>
    <w:rsid w:val="002B2BF3"/>
    <w:rsid w:val="002C14C4"/>
    <w:rsid w:val="002C3ABC"/>
    <w:rsid w:val="002F2877"/>
    <w:rsid w:val="00332050"/>
    <w:rsid w:val="0033353E"/>
    <w:rsid w:val="00334144"/>
    <w:rsid w:val="0033764C"/>
    <w:rsid w:val="003400E5"/>
    <w:rsid w:val="00356AE6"/>
    <w:rsid w:val="003634AE"/>
    <w:rsid w:val="00370783"/>
    <w:rsid w:val="003731C1"/>
    <w:rsid w:val="003B614D"/>
    <w:rsid w:val="003B6DB4"/>
    <w:rsid w:val="003E19A0"/>
    <w:rsid w:val="003F7196"/>
    <w:rsid w:val="003F72D6"/>
    <w:rsid w:val="00405DA6"/>
    <w:rsid w:val="00432EF9"/>
    <w:rsid w:val="00445073"/>
    <w:rsid w:val="00482F2B"/>
    <w:rsid w:val="004A432F"/>
    <w:rsid w:val="004A6D26"/>
    <w:rsid w:val="00507B1B"/>
    <w:rsid w:val="00517DA6"/>
    <w:rsid w:val="00537EA9"/>
    <w:rsid w:val="005456D1"/>
    <w:rsid w:val="00571BDE"/>
    <w:rsid w:val="00583D21"/>
    <w:rsid w:val="005915EF"/>
    <w:rsid w:val="005A67F8"/>
    <w:rsid w:val="005B40A5"/>
    <w:rsid w:val="005C0A58"/>
    <w:rsid w:val="005C30B8"/>
    <w:rsid w:val="005D1C9E"/>
    <w:rsid w:val="005E22F9"/>
    <w:rsid w:val="005F3098"/>
    <w:rsid w:val="00652906"/>
    <w:rsid w:val="00680375"/>
    <w:rsid w:val="006A760A"/>
    <w:rsid w:val="006D4BFE"/>
    <w:rsid w:val="00710156"/>
    <w:rsid w:val="007236FB"/>
    <w:rsid w:val="0072500A"/>
    <w:rsid w:val="007260AF"/>
    <w:rsid w:val="00750816"/>
    <w:rsid w:val="007528F4"/>
    <w:rsid w:val="00755B32"/>
    <w:rsid w:val="00784E5C"/>
    <w:rsid w:val="007A7BA2"/>
    <w:rsid w:val="007C4743"/>
    <w:rsid w:val="007C4E7A"/>
    <w:rsid w:val="007E2ABB"/>
    <w:rsid w:val="00811F78"/>
    <w:rsid w:val="00820E29"/>
    <w:rsid w:val="008866AA"/>
    <w:rsid w:val="008B47ED"/>
    <w:rsid w:val="008C00E5"/>
    <w:rsid w:val="008C2D31"/>
    <w:rsid w:val="008C4E14"/>
    <w:rsid w:val="008C6155"/>
    <w:rsid w:val="00902F9B"/>
    <w:rsid w:val="00906A0A"/>
    <w:rsid w:val="00937625"/>
    <w:rsid w:val="009552E6"/>
    <w:rsid w:val="00980A12"/>
    <w:rsid w:val="009D2BF1"/>
    <w:rsid w:val="00A4494A"/>
    <w:rsid w:val="00A501C9"/>
    <w:rsid w:val="00AA3EF1"/>
    <w:rsid w:val="00AC51A1"/>
    <w:rsid w:val="00AC71DB"/>
    <w:rsid w:val="00B01373"/>
    <w:rsid w:val="00B14C18"/>
    <w:rsid w:val="00B34BFF"/>
    <w:rsid w:val="00B43FAA"/>
    <w:rsid w:val="00B46C89"/>
    <w:rsid w:val="00B5469E"/>
    <w:rsid w:val="00B605FC"/>
    <w:rsid w:val="00B90E2B"/>
    <w:rsid w:val="00B94F88"/>
    <w:rsid w:val="00B959F7"/>
    <w:rsid w:val="00BB4A70"/>
    <w:rsid w:val="00BB6FD1"/>
    <w:rsid w:val="00BC24D3"/>
    <w:rsid w:val="00BE60A4"/>
    <w:rsid w:val="00C10B5C"/>
    <w:rsid w:val="00C55261"/>
    <w:rsid w:val="00C70DF5"/>
    <w:rsid w:val="00CE1BAE"/>
    <w:rsid w:val="00D17E31"/>
    <w:rsid w:val="00D24B8E"/>
    <w:rsid w:val="00D263AC"/>
    <w:rsid w:val="00D4138E"/>
    <w:rsid w:val="00D46AF9"/>
    <w:rsid w:val="00D97E2B"/>
    <w:rsid w:val="00DD4249"/>
    <w:rsid w:val="00DE3884"/>
    <w:rsid w:val="00DF024C"/>
    <w:rsid w:val="00E019C2"/>
    <w:rsid w:val="00E52B16"/>
    <w:rsid w:val="00E66D7E"/>
    <w:rsid w:val="00E83FE9"/>
    <w:rsid w:val="00EA6E57"/>
    <w:rsid w:val="00EB6458"/>
    <w:rsid w:val="00EC284B"/>
    <w:rsid w:val="00F07390"/>
    <w:rsid w:val="00F1483C"/>
    <w:rsid w:val="00F1664A"/>
    <w:rsid w:val="00F239A0"/>
    <w:rsid w:val="00F41E96"/>
    <w:rsid w:val="00F529B3"/>
    <w:rsid w:val="00F5742B"/>
    <w:rsid w:val="00F71C9B"/>
    <w:rsid w:val="00FA5517"/>
    <w:rsid w:val="00FE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62DC5F9"/>
  <w15:docId w15:val="{5E31762A-D3C2-4D17-9BE9-C705BF00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00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0A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F2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7"/>
    <w:uiPriority w:val="99"/>
    <w:rsid w:val="007260AF"/>
    <w:pPr>
      <w:keepLines w:val="0"/>
      <w:spacing w:before="0"/>
      <w:jc w:val="center"/>
    </w:pPr>
    <w:rPr>
      <w:rFonts w:ascii="Arial" w:eastAsia="Times New Roman" w:hAnsi="Arial" w:cs="Arial"/>
      <w:b/>
      <w:bCs/>
      <w:i w:val="0"/>
      <w:iCs w:val="0"/>
      <w:caps/>
      <w:color w:val="auto"/>
    </w:rPr>
  </w:style>
  <w:style w:type="paragraph" w:styleId="3">
    <w:name w:val="Body Text 3"/>
    <w:basedOn w:val="a"/>
    <w:link w:val="30"/>
    <w:uiPriority w:val="99"/>
    <w:rsid w:val="007260AF"/>
    <w:pPr>
      <w:spacing w:before="120"/>
      <w:jc w:val="both"/>
    </w:pPr>
    <w:rPr>
      <w:b/>
      <w:sz w:val="26"/>
    </w:rPr>
  </w:style>
  <w:style w:type="character" w:customStyle="1" w:styleId="30">
    <w:name w:val="Основной текст 3 Знак"/>
    <w:basedOn w:val="a0"/>
    <w:link w:val="3"/>
    <w:uiPriority w:val="99"/>
    <w:rsid w:val="007260AF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7260AF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7260A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260A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260A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ru-RU"/>
    </w:rPr>
  </w:style>
  <w:style w:type="paragraph" w:customStyle="1" w:styleId="9">
    <w:name w:val="9"/>
    <w:basedOn w:val="a"/>
    <w:rsid w:val="007260AF"/>
    <w:pPr>
      <w:spacing w:before="120"/>
      <w:jc w:val="both"/>
    </w:pPr>
    <w:rPr>
      <w:rFonts w:ascii="Tahoma" w:hAnsi="Tahoma" w:cs="Tahoma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A43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3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99"/>
    <w:qFormat/>
    <w:rsid w:val="00113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82F2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7">
    <w:name w:val="Block Text"/>
    <w:basedOn w:val="a"/>
    <w:rsid w:val="00680375"/>
    <w:pPr>
      <w:ind w:left="-284" w:right="-70" w:firstLine="568"/>
      <w:jc w:val="both"/>
    </w:pPr>
    <w:rPr>
      <w:rFonts w:ascii="Times New Roman" w:hAnsi="Times New Roman"/>
      <w:b/>
      <w:bCs/>
      <w:i/>
      <w:spacing w:val="-2"/>
      <w:sz w:val="20"/>
      <w:szCs w:val="24"/>
    </w:rPr>
  </w:style>
  <w:style w:type="paragraph" w:styleId="a8">
    <w:name w:val="header"/>
    <w:basedOn w:val="a"/>
    <w:link w:val="a9"/>
    <w:uiPriority w:val="99"/>
    <w:unhideWhenUsed/>
    <w:rsid w:val="003B6D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6DB4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B6D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6DB4"/>
    <w:rPr>
      <w:rFonts w:ascii="Arial" w:eastAsia="Times New Roman" w:hAnsi="Arial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FE0AF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E0AF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E0AFD"/>
    <w:rPr>
      <w:rFonts w:ascii="Arial" w:eastAsia="Times New Roman" w:hAnsi="Arial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E0AF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E0AFD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3335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B0137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4A6D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nvest.tgk-14.com/disclosu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vest.tgk-14.com/disclosur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97E60-3E67-4378-9647-9D4CBF30F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ТГК14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Лисичников Артем Андреевич</dc:creator>
  <cp:keywords/>
  <dc:description/>
  <cp:lastModifiedBy>Кашенецкая Елена Федоровна</cp:lastModifiedBy>
  <cp:revision>51</cp:revision>
  <cp:lastPrinted>2026-05-28T06:33:00Z</cp:lastPrinted>
  <dcterms:created xsi:type="dcterms:W3CDTF">2023-05-30T13:01:00Z</dcterms:created>
  <dcterms:modified xsi:type="dcterms:W3CDTF">2026-05-28T06:34:00Z</dcterms:modified>
</cp:coreProperties>
</file>